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366F59" w14:textId="5195FC6F" w:rsidR="007A157B" w:rsidRPr="00FB3491" w:rsidRDefault="007A157B" w:rsidP="007A157B">
      <w:pPr>
        <w:pStyle w:val="CRCoverPage"/>
        <w:tabs>
          <w:tab w:val="right" w:pos="9639"/>
        </w:tabs>
        <w:spacing w:after="0"/>
        <w:rPr>
          <w:rFonts w:cs="Arial"/>
          <w:b/>
          <w:i/>
          <w:noProof/>
          <w:sz w:val="24"/>
          <w:szCs w:val="24"/>
        </w:rPr>
      </w:pPr>
      <w:r w:rsidRPr="00FB3491">
        <w:rPr>
          <w:rFonts w:cs="Arial"/>
          <w:b/>
          <w:noProof/>
          <w:sz w:val="24"/>
          <w:szCs w:val="24"/>
        </w:rPr>
        <w:t>3GPP TSG-</w:t>
      </w:r>
      <w:r w:rsidRPr="00FB3491">
        <w:rPr>
          <w:rFonts w:cs="Arial"/>
          <w:sz w:val="24"/>
          <w:szCs w:val="24"/>
        </w:rPr>
        <w:fldChar w:fldCharType="begin"/>
      </w:r>
      <w:r w:rsidRPr="00FB3491">
        <w:rPr>
          <w:rFonts w:cs="Arial"/>
          <w:sz w:val="24"/>
          <w:szCs w:val="24"/>
        </w:rPr>
        <w:instrText xml:space="preserve"> DOCPROPERTY  TSG/WGRef  \* MERGEFORMAT </w:instrText>
      </w:r>
      <w:r w:rsidRPr="00FB3491">
        <w:rPr>
          <w:rFonts w:cs="Arial"/>
          <w:sz w:val="24"/>
          <w:szCs w:val="24"/>
        </w:rPr>
        <w:fldChar w:fldCharType="separate"/>
      </w:r>
      <w:r w:rsidRPr="00FB3491">
        <w:rPr>
          <w:rFonts w:cs="Arial"/>
          <w:b/>
          <w:noProof/>
          <w:sz w:val="24"/>
          <w:szCs w:val="24"/>
        </w:rPr>
        <w:t>RAN</w:t>
      </w:r>
      <w:r>
        <w:rPr>
          <w:rFonts w:cs="Arial"/>
          <w:b/>
          <w:noProof/>
          <w:sz w:val="24"/>
          <w:szCs w:val="24"/>
        </w:rPr>
        <w:t xml:space="preserve"> WG</w:t>
      </w:r>
      <w:r w:rsidRPr="00FB3491">
        <w:rPr>
          <w:rFonts w:cs="Arial"/>
          <w:b/>
          <w:noProof/>
          <w:sz w:val="24"/>
          <w:szCs w:val="24"/>
        </w:rPr>
        <w:t>4</w:t>
      </w:r>
      <w:r w:rsidRPr="00FB3491">
        <w:rPr>
          <w:rFonts w:cs="Arial"/>
          <w:b/>
          <w:noProof/>
          <w:sz w:val="24"/>
          <w:szCs w:val="24"/>
        </w:rPr>
        <w:fldChar w:fldCharType="end"/>
      </w:r>
      <w:r w:rsidRPr="00FB3491">
        <w:rPr>
          <w:rFonts w:cs="Arial"/>
          <w:b/>
          <w:noProof/>
          <w:sz w:val="24"/>
          <w:szCs w:val="24"/>
        </w:rPr>
        <w:t xml:space="preserve"> Meeting #</w:t>
      </w:r>
      <w:r>
        <w:rPr>
          <w:rFonts w:cs="Arial"/>
          <w:b/>
          <w:noProof/>
          <w:sz w:val="24"/>
          <w:szCs w:val="24"/>
        </w:rPr>
        <w:t xml:space="preserve"> </w:t>
      </w:r>
      <w:r w:rsidRPr="00FB3491">
        <w:rPr>
          <w:rFonts w:cs="Arial"/>
          <w:sz w:val="24"/>
          <w:szCs w:val="24"/>
        </w:rPr>
        <w:fldChar w:fldCharType="begin"/>
      </w:r>
      <w:r w:rsidRPr="00FB3491">
        <w:rPr>
          <w:rFonts w:cs="Arial"/>
          <w:sz w:val="24"/>
          <w:szCs w:val="24"/>
        </w:rPr>
        <w:instrText xml:space="preserve"> DOCPROPERTY  MtgSeq  \* MERGEFORMAT </w:instrText>
      </w:r>
      <w:r w:rsidRPr="00FB3491">
        <w:rPr>
          <w:rFonts w:cs="Arial"/>
          <w:sz w:val="24"/>
          <w:szCs w:val="24"/>
        </w:rPr>
        <w:fldChar w:fldCharType="separate"/>
      </w:r>
      <w:r w:rsidRPr="00FB3491">
        <w:rPr>
          <w:rFonts w:cs="Arial"/>
          <w:b/>
          <w:noProof/>
          <w:sz w:val="24"/>
          <w:szCs w:val="24"/>
        </w:rPr>
        <w:t>10</w:t>
      </w:r>
      <w:r w:rsidRPr="00FB3491">
        <w:rPr>
          <w:rFonts w:cs="Arial"/>
          <w:b/>
          <w:noProof/>
          <w:sz w:val="24"/>
          <w:szCs w:val="24"/>
        </w:rPr>
        <w:fldChar w:fldCharType="end"/>
      </w:r>
      <w:r>
        <w:rPr>
          <w:rFonts w:cs="Arial"/>
          <w:b/>
          <w:noProof/>
          <w:sz w:val="24"/>
          <w:szCs w:val="24"/>
        </w:rPr>
        <w:t>8bis</w:t>
      </w:r>
      <w:r w:rsidRPr="00FB3491">
        <w:rPr>
          <w:rFonts w:cs="Arial"/>
          <w:b/>
          <w:i/>
          <w:noProof/>
          <w:sz w:val="24"/>
          <w:szCs w:val="24"/>
        </w:rPr>
        <w:tab/>
      </w:r>
      <w:r>
        <w:rPr>
          <w:rFonts w:cs="Arial"/>
          <w:b/>
          <w:i/>
          <w:noProof/>
          <w:sz w:val="24"/>
          <w:szCs w:val="24"/>
        </w:rPr>
        <w:t>R4-</w:t>
      </w:r>
      <w:r w:rsidR="00895FEA">
        <w:rPr>
          <w:rFonts w:cs="Arial"/>
          <w:b/>
          <w:i/>
          <w:noProof/>
          <w:sz w:val="24"/>
          <w:szCs w:val="24"/>
        </w:rPr>
        <w:t>2316591</w:t>
      </w:r>
    </w:p>
    <w:p w14:paraId="1A5A90A9" w14:textId="77777777" w:rsidR="007A157B" w:rsidRPr="00FB3491" w:rsidRDefault="007A157B" w:rsidP="007A157B">
      <w:pPr>
        <w:tabs>
          <w:tab w:val="right" w:pos="9639"/>
        </w:tabs>
        <w:spacing w:after="100" w:afterAutospacing="1"/>
        <w:rPr>
          <w:rFonts w:ascii="Arial" w:eastAsia="MS Mincho" w:hAnsi="Arial" w:cs="Arial"/>
          <w:b/>
          <w:sz w:val="24"/>
          <w:szCs w:val="24"/>
        </w:rPr>
      </w:pPr>
      <w:r>
        <w:rPr>
          <w:rFonts w:ascii="Arial" w:hAnsi="Arial" w:cs="Arial"/>
          <w:b/>
          <w:noProof/>
          <w:sz w:val="24"/>
          <w:szCs w:val="24"/>
        </w:rPr>
        <w:t>Xiamen</w:t>
      </w:r>
      <w:r w:rsidRPr="00FB3491">
        <w:rPr>
          <w:rFonts w:ascii="Arial" w:hAnsi="Arial" w:cs="Arial"/>
          <w:b/>
          <w:noProof/>
          <w:sz w:val="24"/>
          <w:szCs w:val="24"/>
        </w:rPr>
        <w:t xml:space="preserve">, </w:t>
      </w:r>
      <w:r>
        <w:rPr>
          <w:rFonts w:ascii="Arial" w:hAnsi="Arial" w:cs="Arial"/>
          <w:b/>
          <w:noProof/>
          <w:sz w:val="24"/>
          <w:szCs w:val="24"/>
        </w:rPr>
        <w:t>China</w:t>
      </w:r>
      <w:r w:rsidRPr="00FB3491">
        <w:rPr>
          <w:rFonts w:ascii="Arial" w:hAnsi="Arial" w:cs="Arial"/>
          <w:b/>
          <w:noProof/>
          <w:sz w:val="24"/>
          <w:szCs w:val="24"/>
        </w:rPr>
        <w:t xml:space="preserve">, </w:t>
      </w:r>
      <w:r>
        <w:rPr>
          <w:rFonts w:ascii="Arial" w:hAnsi="Arial" w:cs="Arial"/>
          <w:b/>
          <w:noProof/>
          <w:sz w:val="24"/>
          <w:szCs w:val="24"/>
        </w:rPr>
        <w:t>October</w:t>
      </w:r>
      <w:r w:rsidRPr="00FB3491">
        <w:rPr>
          <w:rFonts w:ascii="Arial" w:hAnsi="Arial" w:cs="Arial"/>
          <w:b/>
          <w:noProof/>
          <w:sz w:val="24"/>
          <w:szCs w:val="24"/>
        </w:rPr>
        <w:t xml:space="preserve"> </w:t>
      </w:r>
      <w:r>
        <w:rPr>
          <w:rFonts w:ascii="Arial" w:hAnsi="Arial" w:cs="Arial"/>
          <w:b/>
          <w:noProof/>
          <w:sz w:val="24"/>
          <w:szCs w:val="24"/>
        </w:rPr>
        <w:t>09</w:t>
      </w:r>
      <w:r w:rsidRPr="00FB3491">
        <w:rPr>
          <w:rFonts w:ascii="Arial" w:hAnsi="Arial" w:cs="Arial"/>
          <w:b/>
          <w:noProof/>
          <w:sz w:val="24"/>
          <w:szCs w:val="24"/>
        </w:rPr>
        <w:t xml:space="preserve"> – </w:t>
      </w:r>
      <w:r>
        <w:rPr>
          <w:rFonts w:ascii="Arial" w:hAnsi="Arial" w:cs="Arial"/>
          <w:b/>
          <w:noProof/>
          <w:sz w:val="24"/>
          <w:szCs w:val="24"/>
        </w:rPr>
        <w:t>October</w:t>
      </w:r>
      <w:r w:rsidRPr="00FB3491">
        <w:rPr>
          <w:rFonts w:ascii="Arial" w:hAnsi="Arial" w:cs="Arial"/>
          <w:b/>
          <w:noProof/>
          <w:sz w:val="24"/>
          <w:szCs w:val="24"/>
        </w:rPr>
        <w:t xml:space="preserve"> </w:t>
      </w:r>
      <w:r>
        <w:rPr>
          <w:rFonts w:ascii="Arial" w:hAnsi="Arial" w:cs="Arial"/>
          <w:b/>
          <w:noProof/>
          <w:sz w:val="24"/>
          <w:szCs w:val="24"/>
        </w:rPr>
        <w:t>13</w:t>
      </w:r>
      <w:r w:rsidRPr="00FB3491">
        <w:rPr>
          <w:rFonts w:ascii="Arial" w:hAnsi="Arial" w:cs="Arial"/>
          <w:b/>
          <w:noProof/>
          <w:sz w:val="24"/>
          <w:szCs w:val="24"/>
        </w:rPr>
        <w:t>, 2023</w:t>
      </w:r>
    </w:p>
    <w:p w14:paraId="1F6C6961" w14:textId="77777777" w:rsidR="007A157B" w:rsidRPr="00164A66" w:rsidRDefault="007A157B" w:rsidP="007A157B">
      <w:pPr>
        <w:spacing w:after="120"/>
        <w:ind w:left="1985" w:hanging="1985"/>
        <w:rPr>
          <w:rFonts w:ascii="Arial" w:hAnsi="Arial" w:cs="Arial"/>
          <w:color w:val="000000"/>
          <w:sz w:val="22"/>
          <w:lang w:eastAsia="zh-CN"/>
        </w:rPr>
      </w:pPr>
      <w:r w:rsidRPr="00164A66">
        <w:rPr>
          <w:rFonts w:ascii="Arial" w:eastAsia="MS Mincho" w:hAnsi="Arial" w:cs="Arial"/>
          <w:b/>
          <w:sz w:val="22"/>
        </w:rPr>
        <w:t>Source:</w:t>
      </w:r>
      <w:r w:rsidRPr="00164A66">
        <w:rPr>
          <w:rFonts w:ascii="Arial" w:eastAsia="MS Mincho" w:hAnsi="Arial" w:cs="Arial"/>
          <w:b/>
          <w:sz w:val="22"/>
        </w:rPr>
        <w:tab/>
      </w:r>
      <w:r w:rsidRPr="00164A66">
        <w:rPr>
          <w:rFonts w:ascii="Arial" w:hAnsi="Arial" w:cs="Arial"/>
          <w:color w:val="000000"/>
          <w:sz w:val="22"/>
          <w:lang w:eastAsia="zh-CN"/>
        </w:rPr>
        <w:t>Samsung</w:t>
      </w:r>
    </w:p>
    <w:p w14:paraId="1D137ABE" w14:textId="03E334BE" w:rsidR="007A157B" w:rsidRPr="00164A66" w:rsidRDefault="007A157B" w:rsidP="007A157B">
      <w:pPr>
        <w:spacing w:after="120"/>
        <w:ind w:left="1985" w:hanging="1985"/>
        <w:rPr>
          <w:rFonts w:ascii="Arial" w:hAnsi="Arial" w:cs="Arial"/>
          <w:color w:val="000000"/>
          <w:sz w:val="22"/>
          <w:lang w:eastAsia="zh-CN"/>
        </w:rPr>
      </w:pPr>
      <w:r w:rsidRPr="00164A66">
        <w:rPr>
          <w:rFonts w:ascii="Arial" w:eastAsia="MS Mincho" w:hAnsi="Arial" w:cs="Arial"/>
          <w:b/>
          <w:color w:val="000000"/>
          <w:sz w:val="22"/>
        </w:rPr>
        <w:t>Title:</w:t>
      </w:r>
      <w:r w:rsidRPr="00164A66">
        <w:rPr>
          <w:rFonts w:ascii="Arial" w:eastAsia="MS Mincho" w:hAnsi="Arial" w:cs="Arial"/>
          <w:b/>
          <w:color w:val="000000"/>
          <w:sz w:val="22"/>
        </w:rPr>
        <w:tab/>
      </w:r>
      <w:r w:rsidR="000036F8" w:rsidRPr="000036F8">
        <w:rPr>
          <w:rFonts w:ascii="Arial" w:hAnsi="Arial" w:cs="Arial" w:hint="eastAsia"/>
          <w:color w:val="000000"/>
          <w:sz w:val="22"/>
          <w:lang w:eastAsia="zh-CN"/>
        </w:rPr>
        <w:t>RRM</w:t>
      </w:r>
      <w:r w:rsidR="000036F8" w:rsidRPr="000036F8">
        <w:rPr>
          <w:rFonts w:ascii="Arial" w:hAnsi="Arial" w:cs="Arial"/>
          <w:color w:val="000000"/>
          <w:sz w:val="22"/>
          <w:lang w:eastAsia="zh-CN"/>
        </w:rPr>
        <w:t xml:space="preserve"> </w:t>
      </w:r>
      <w:r w:rsidR="000036F8" w:rsidRPr="000036F8">
        <w:rPr>
          <w:rFonts w:ascii="Arial" w:hAnsi="Arial" w:cs="Arial" w:hint="eastAsia"/>
          <w:color w:val="000000"/>
          <w:sz w:val="22"/>
          <w:lang w:eastAsia="zh-CN"/>
        </w:rPr>
        <w:t>impact</w:t>
      </w:r>
      <w:r w:rsidR="000036F8" w:rsidRPr="000036F8">
        <w:rPr>
          <w:rFonts w:ascii="Arial" w:hAnsi="Arial" w:cs="Arial"/>
          <w:color w:val="000000"/>
          <w:sz w:val="22"/>
          <w:lang w:eastAsia="zh-CN"/>
        </w:rPr>
        <w:t xml:space="preserve"> for SSB-less SCell operation</w:t>
      </w:r>
      <w:r w:rsidR="000036F8">
        <w:rPr>
          <w:rFonts w:asciiTheme="minorEastAsia" w:eastAsiaTheme="minorEastAsia" w:hAnsiTheme="minorEastAsia" w:cs="Arial"/>
          <w:color w:val="000000"/>
          <w:sz w:val="22"/>
          <w:lang w:eastAsia="zh-CN"/>
        </w:rPr>
        <w:t xml:space="preserve"> </w:t>
      </w:r>
    </w:p>
    <w:p w14:paraId="0F588FF6" w14:textId="18E07515" w:rsidR="007A157B" w:rsidRPr="00164A66" w:rsidRDefault="007A157B" w:rsidP="007A157B">
      <w:pPr>
        <w:spacing w:after="120"/>
        <w:ind w:left="1985" w:hanging="1985"/>
        <w:rPr>
          <w:rFonts w:ascii="Arial" w:eastAsiaTheme="minorEastAsia" w:hAnsi="Arial" w:cs="Arial"/>
          <w:bCs/>
          <w:color w:val="000000"/>
          <w:sz w:val="22"/>
          <w:lang w:val="pt-BR" w:eastAsia="zh-CN"/>
        </w:rPr>
      </w:pPr>
      <w:r w:rsidRPr="00164A66">
        <w:rPr>
          <w:rFonts w:ascii="Arial" w:eastAsia="MS Mincho" w:hAnsi="Arial" w:cs="Arial"/>
          <w:b/>
          <w:color w:val="000000"/>
          <w:sz w:val="22"/>
          <w:lang w:val="pt-BR"/>
        </w:rPr>
        <w:t>Agenda item:</w:t>
      </w:r>
      <w:r w:rsidRPr="00164A66">
        <w:rPr>
          <w:rFonts w:ascii="Arial" w:eastAsia="MS Mincho" w:hAnsi="Arial" w:cs="Arial"/>
          <w:b/>
          <w:color w:val="000000"/>
          <w:sz w:val="22"/>
          <w:lang w:val="pt-BR"/>
        </w:rPr>
        <w:tab/>
      </w:r>
      <w:r>
        <w:rPr>
          <w:rFonts w:ascii="Arial" w:eastAsiaTheme="minorEastAsia" w:hAnsi="Arial" w:cs="Arial"/>
          <w:color w:val="000000"/>
          <w:sz w:val="22"/>
          <w:lang w:eastAsia="zh-CN"/>
        </w:rPr>
        <w:t>5.</w:t>
      </w:r>
      <w:r w:rsidR="000036F8">
        <w:rPr>
          <w:rFonts w:ascii="Arial" w:eastAsiaTheme="minorEastAsia" w:hAnsi="Arial" w:cs="Arial"/>
          <w:color w:val="000000"/>
          <w:sz w:val="22"/>
          <w:lang w:eastAsia="zh-CN"/>
        </w:rPr>
        <w:t>34.3.2</w:t>
      </w:r>
    </w:p>
    <w:p w14:paraId="5397880A" w14:textId="77777777" w:rsidR="007A157B" w:rsidRPr="00164A66" w:rsidRDefault="007A157B" w:rsidP="007A157B">
      <w:pPr>
        <w:spacing w:after="120"/>
        <w:ind w:left="1985" w:hanging="1985"/>
        <w:rPr>
          <w:rFonts w:ascii="Arial" w:eastAsia="MS Mincho" w:hAnsi="Arial" w:cs="Arial"/>
          <w:sz w:val="22"/>
          <w:lang w:eastAsia="ja-JP"/>
        </w:rPr>
      </w:pPr>
      <w:r w:rsidRPr="00164A66">
        <w:rPr>
          <w:rFonts w:ascii="Arial" w:eastAsia="MS Mincho" w:hAnsi="Arial" w:cs="Arial"/>
          <w:b/>
          <w:color w:val="000000"/>
          <w:sz w:val="22"/>
        </w:rPr>
        <w:t>Document for:</w:t>
      </w:r>
      <w:r w:rsidRPr="00164A66">
        <w:rPr>
          <w:rFonts w:ascii="Arial" w:eastAsia="MS Mincho" w:hAnsi="Arial" w:cs="Arial"/>
          <w:b/>
          <w:color w:val="000000"/>
          <w:sz w:val="22"/>
        </w:rPr>
        <w:tab/>
      </w:r>
      <w:r w:rsidRPr="00164A66">
        <w:rPr>
          <w:rFonts w:ascii="Arial" w:eastAsia="MS Mincho" w:hAnsi="Arial" w:cs="Arial"/>
          <w:color w:val="000000"/>
          <w:sz w:val="22"/>
          <w:lang w:eastAsia="ja-JP"/>
        </w:rPr>
        <w:t>Discussion</w:t>
      </w:r>
    </w:p>
    <w:p w14:paraId="6445154C" w14:textId="073F563D" w:rsidR="009B37B2" w:rsidRDefault="005C333E" w:rsidP="0062292E">
      <w:pPr>
        <w:pStyle w:val="1"/>
        <w:rPr>
          <w:lang w:eastAsia="ja-JP"/>
        </w:rPr>
      </w:pPr>
      <w:r>
        <w:rPr>
          <w:lang w:eastAsia="ja-JP"/>
        </w:rPr>
        <w:t>1</w:t>
      </w:r>
      <w:r>
        <w:rPr>
          <w:lang w:eastAsia="ja-JP"/>
        </w:rPr>
        <w:tab/>
      </w:r>
      <w:r>
        <w:rPr>
          <w:lang w:eastAsia="ja-JP"/>
        </w:rPr>
        <w:tab/>
      </w:r>
      <w:r w:rsidR="00825D14">
        <w:rPr>
          <w:rFonts w:hint="eastAsia"/>
          <w:lang w:eastAsia="ja-JP"/>
        </w:rPr>
        <w:t>Introduction</w:t>
      </w:r>
    </w:p>
    <w:p w14:paraId="3959E3C4" w14:textId="0E682DBB" w:rsidR="000036F8" w:rsidRDefault="000036F8" w:rsidP="000036F8">
      <w:pPr>
        <w:spacing w:before="60"/>
        <w:rPr>
          <w:lang w:eastAsia="zh-CN"/>
        </w:rPr>
      </w:pPr>
      <w:r w:rsidRPr="00164A66">
        <w:rPr>
          <w:lang w:eastAsia="zh-CN"/>
        </w:rPr>
        <w:t>In last RAN4 #10</w:t>
      </w:r>
      <w:r>
        <w:rPr>
          <w:lang w:eastAsia="zh-CN"/>
        </w:rPr>
        <w:t>7</w:t>
      </w:r>
      <w:r w:rsidRPr="00164A66">
        <w:rPr>
          <w:lang w:eastAsia="zh-CN"/>
        </w:rPr>
        <w:t xml:space="preserve"> meeting, </w:t>
      </w:r>
      <w:r>
        <w:rPr>
          <w:lang w:eastAsia="zh-CN"/>
        </w:rPr>
        <w:t>SSB-less SCell operation scenarios</w:t>
      </w:r>
      <w:r w:rsidRPr="00164A66">
        <w:rPr>
          <w:lang w:eastAsia="zh-CN"/>
        </w:rPr>
        <w:t xml:space="preserve"> for </w:t>
      </w:r>
      <w:r>
        <w:rPr>
          <w:lang w:eastAsia="zh-CN"/>
        </w:rPr>
        <w:t xml:space="preserve">NR network energy saving </w:t>
      </w:r>
      <w:r w:rsidRPr="00164A66">
        <w:rPr>
          <w:lang w:eastAsia="zh-CN"/>
        </w:rPr>
        <w:t xml:space="preserve">have some agreements in WF [1]. In this contribution, we share our </w:t>
      </w:r>
      <w:r>
        <w:rPr>
          <w:lang w:eastAsia="zh-CN"/>
        </w:rPr>
        <w:t xml:space="preserve">views </w:t>
      </w:r>
      <w:r w:rsidRPr="00164A66">
        <w:rPr>
          <w:lang w:eastAsia="zh-CN"/>
        </w:rPr>
        <w:t xml:space="preserve">on </w:t>
      </w:r>
      <w:r>
        <w:rPr>
          <w:lang w:eastAsia="zh-CN"/>
        </w:rPr>
        <w:t>the open issues of RRM requirements</w:t>
      </w:r>
      <w:r w:rsidRPr="00164A66">
        <w:rPr>
          <w:lang w:eastAsia="zh-CN"/>
        </w:rPr>
        <w:t xml:space="preserve"> </w:t>
      </w:r>
      <w:r>
        <w:rPr>
          <w:lang w:eastAsia="zh-CN"/>
        </w:rPr>
        <w:t>for NR network energy saving:</w:t>
      </w:r>
    </w:p>
    <w:p w14:paraId="53F9EE6E" w14:textId="652E15E9" w:rsidR="000036F8" w:rsidRPr="000036F8" w:rsidRDefault="000036F8" w:rsidP="000036F8">
      <w:pPr>
        <w:pStyle w:val="aff6"/>
        <w:numPr>
          <w:ilvl w:val="0"/>
          <w:numId w:val="11"/>
        </w:numPr>
        <w:ind w:firstLineChars="0"/>
        <w:rPr>
          <w:rFonts w:eastAsia="宋体"/>
          <w:lang w:eastAsia="zh-CN"/>
        </w:rPr>
      </w:pPr>
      <w:r w:rsidRPr="000036F8">
        <w:rPr>
          <w:rFonts w:eastAsia="宋体"/>
          <w:lang w:eastAsia="zh-CN"/>
        </w:rPr>
        <w:t xml:space="preserve">Applicable scenario </w:t>
      </w:r>
    </w:p>
    <w:p w14:paraId="340B7A64" w14:textId="7AD00CAB" w:rsidR="000036F8" w:rsidRPr="000036F8" w:rsidRDefault="000036F8" w:rsidP="000036F8">
      <w:pPr>
        <w:pStyle w:val="aff6"/>
        <w:numPr>
          <w:ilvl w:val="0"/>
          <w:numId w:val="11"/>
        </w:numPr>
        <w:ind w:firstLineChars="0"/>
        <w:rPr>
          <w:rFonts w:eastAsia="宋体"/>
          <w:lang w:eastAsia="zh-CN"/>
        </w:rPr>
      </w:pPr>
      <w:r w:rsidRPr="000036F8">
        <w:rPr>
          <w:rFonts w:eastAsia="宋体"/>
          <w:lang w:eastAsia="zh-CN"/>
        </w:rPr>
        <w:t>Feasibility condition</w:t>
      </w:r>
    </w:p>
    <w:p w14:paraId="1A830278" w14:textId="31E3B424" w:rsidR="000036F8" w:rsidRPr="000036F8" w:rsidRDefault="000036F8" w:rsidP="000036F8">
      <w:pPr>
        <w:pStyle w:val="aff6"/>
        <w:numPr>
          <w:ilvl w:val="1"/>
          <w:numId w:val="11"/>
        </w:numPr>
        <w:ind w:firstLineChars="0"/>
        <w:rPr>
          <w:rFonts w:eastAsia="宋体"/>
          <w:lang w:eastAsia="zh-CN"/>
        </w:rPr>
      </w:pPr>
      <w:r w:rsidRPr="000036F8">
        <w:rPr>
          <w:rFonts w:eastAsia="宋体"/>
          <w:lang w:eastAsia="zh-CN"/>
        </w:rPr>
        <w:t>RTD condition</w:t>
      </w:r>
    </w:p>
    <w:p w14:paraId="07828B05" w14:textId="1A838DE3" w:rsidR="000036F8" w:rsidRPr="000036F8" w:rsidRDefault="000036F8" w:rsidP="000036F8">
      <w:pPr>
        <w:pStyle w:val="aff6"/>
        <w:numPr>
          <w:ilvl w:val="1"/>
          <w:numId w:val="11"/>
        </w:numPr>
        <w:ind w:firstLineChars="0"/>
        <w:rPr>
          <w:rFonts w:eastAsia="宋体"/>
          <w:lang w:eastAsia="zh-CN"/>
        </w:rPr>
      </w:pPr>
      <w:r w:rsidRPr="000036F8">
        <w:rPr>
          <w:rFonts w:eastAsia="宋体"/>
          <w:lang w:eastAsia="zh-CN"/>
        </w:rPr>
        <w:t>Power difference condition</w:t>
      </w:r>
    </w:p>
    <w:p w14:paraId="2998C560" w14:textId="1E10E230" w:rsidR="000036F8" w:rsidRPr="000036F8" w:rsidRDefault="000036F8" w:rsidP="000036F8">
      <w:pPr>
        <w:pStyle w:val="aff6"/>
        <w:numPr>
          <w:ilvl w:val="0"/>
          <w:numId w:val="11"/>
        </w:numPr>
        <w:ind w:firstLineChars="0"/>
        <w:rPr>
          <w:rFonts w:eastAsia="宋体"/>
          <w:lang w:eastAsia="zh-CN"/>
        </w:rPr>
      </w:pPr>
      <w:r w:rsidRPr="000036F8">
        <w:rPr>
          <w:rFonts w:eastAsia="宋体"/>
          <w:lang w:eastAsia="zh-CN"/>
        </w:rPr>
        <w:t xml:space="preserve">RRM requirement impact </w:t>
      </w:r>
    </w:p>
    <w:p w14:paraId="4DAF2A63" w14:textId="6300FEBA" w:rsidR="000036F8" w:rsidRPr="000036F8" w:rsidRDefault="000036F8" w:rsidP="000036F8">
      <w:pPr>
        <w:pStyle w:val="aff6"/>
        <w:numPr>
          <w:ilvl w:val="0"/>
          <w:numId w:val="11"/>
        </w:numPr>
        <w:ind w:firstLineChars="0"/>
        <w:rPr>
          <w:rFonts w:eastAsia="宋体"/>
          <w:lang w:eastAsia="zh-CN"/>
        </w:rPr>
      </w:pPr>
      <w:r w:rsidRPr="000036F8">
        <w:rPr>
          <w:rFonts w:eastAsia="宋体"/>
          <w:lang w:eastAsia="zh-CN"/>
        </w:rPr>
        <w:t>L1/L3 RRM measurement for SSB-less SCell</w:t>
      </w:r>
    </w:p>
    <w:p w14:paraId="7F59A391" w14:textId="2D4278AB" w:rsidR="009B37B2" w:rsidRDefault="005C333E" w:rsidP="007A30A6">
      <w:pPr>
        <w:pStyle w:val="1"/>
        <w:rPr>
          <w:lang w:val="en-GB" w:eastAsia="ja-JP"/>
        </w:rPr>
      </w:pPr>
      <w:r>
        <w:rPr>
          <w:lang w:val="en-GB" w:eastAsia="ja-JP"/>
        </w:rPr>
        <w:t>2</w:t>
      </w:r>
      <w:r>
        <w:rPr>
          <w:lang w:val="en-GB" w:eastAsia="ja-JP"/>
        </w:rPr>
        <w:tab/>
      </w:r>
      <w:r>
        <w:rPr>
          <w:lang w:val="en-GB" w:eastAsia="ja-JP"/>
        </w:rPr>
        <w:tab/>
      </w:r>
      <w:r w:rsidR="0062292E">
        <w:rPr>
          <w:lang w:val="en-GB" w:eastAsia="ja-JP"/>
        </w:rPr>
        <w:t>Discussion</w:t>
      </w:r>
    </w:p>
    <w:p w14:paraId="5A0FF056" w14:textId="107CFCBE" w:rsidR="000036F8" w:rsidRPr="005B053E" w:rsidRDefault="000036F8" w:rsidP="000036F8">
      <w:pPr>
        <w:rPr>
          <w:b/>
          <w:bCs/>
          <w:u w:val="single"/>
          <w:lang w:eastAsia="zh-CN"/>
        </w:rPr>
      </w:pPr>
      <w:r w:rsidRPr="005B053E">
        <w:rPr>
          <w:b/>
          <w:bCs/>
          <w:u w:val="single"/>
          <w:lang w:eastAsia="zh-CN"/>
        </w:rPr>
        <w:t xml:space="preserve">Applicable scenario </w:t>
      </w:r>
    </w:p>
    <w:p w14:paraId="4776CCF2" w14:textId="77777777" w:rsidR="005B053E" w:rsidRDefault="000036F8" w:rsidP="000036F8">
      <w:pPr>
        <w:rPr>
          <w:lang w:eastAsia="zh-CN"/>
        </w:rPr>
      </w:pPr>
      <w:r>
        <w:rPr>
          <w:lang w:eastAsia="zh-CN"/>
        </w:rPr>
        <w:t xml:space="preserve">According </w:t>
      </w:r>
      <w:r w:rsidR="005B053E">
        <w:rPr>
          <w:lang w:eastAsia="zh-CN"/>
        </w:rPr>
        <w:t xml:space="preserve">to </w:t>
      </w:r>
      <w:r>
        <w:rPr>
          <w:lang w:eastAsia="zh-CN"/>
        </w:rPr>
        <w:t xml:space="preserve">RAN#101 </w:t>
      </w:r>
      <w:r w:rsidR="005B053E">
        <w:rPr>
          <w:lang w:eastAsia="zh-CN"/>
        </w:rPr>
        <w:t xml:space="preserve">guidance, scenario 2a is not specified in Rel-18. </w:t>
      </w:r>
    </w:p>
    <w:p w14:paraId="1B1E8838" w14:textId="4F42C4ED" w:rsidR="005B053E" w:rsidRPr="005B053E" w:rsidRDefault="005B053E" w:rsidP="005B053E">
      <w:pPr>
        <w:spacing w:after="120" w:line="252" w:lineRule="auto"/>
        <w:jc w:val="left"/>
        <w:rPr>
          <w:b/>
          <w:bCs/>
          <w:sz w:val="16"/>
        </w:rPr>
      </w:pPr>
      <w:r w:rsidRPr="005B053E">
        <w:rPr>
          <w:b/>
          <w:bCs/>
          <w:lang w:eastAsia="zh-CN"/>
        </w:rPr>
        <w:t>Proposal 1: Rel-18 only focus on Scenario 1: SCell without SSB transmission and with TRS transmission</w:t>
      </w:r>
    </w:p>
    <w:p w14:paraId="25F8B6DA" w14:textId="711D39FF" w:rsidR="000036F8" w:rsidRDefault="00E67E9D" w:rsidP="000036F8">
      <w:pPr>
        <w:rPr>
          <w:b/>
          <w:bCs/>
          <w:u w:val="single"/>
          <w:lang w:eastAsia="zh-CN"/>
        </w:rPr>
      </w:pPr>
      <w:r>
        <w:rPr>
          <w:b/>
          <w:bCs/>
          <w:u w:val="single"/>
          <w:lang w:eastAsia="zh-CN"/>
        </w:rPr>
        <w:t>RTD</w:t>
      </w:r>
      <w:r w:rsidR="005B053E" w:rsidRPr="005B053E">
        <w:rPr>
          <w:b/>
          <w:bCs/>
          <w:u w:val="single"/>
          <w:lang w:eastAsia="zh-CN"/>
        </w:rPr>
        <w:t xml:space="preserve"> condition </w:t>
      </w:r>
    </w:p>
    <w:p w14:paraId="69062E25" w14:textId="46DCFA69" w:rsidR="005B053E" w:rsidRDefault="005B053E" w:rsidP="000036F8">
      <w:pPr>
        <w:rPr>
          <w:bCs/>
        </w:rPr>
      </w:pPr>
      <w:r w:rsidRPr="00347FE8">
        <w:rPr>
          <w:bCs/>
        </w:rPr>
        <w:t xml:space="preserve">SSB-less SCell operation </w:t>
      </w:r>
      <w:r>
        <w:rPr>
          <w:bCs/>
        </w:rPr>
        <w:t xml:space="preserve">was target </w:t>
      </w:r>
      <w:r w:rsidRPr="00347FE8">
        <w:rPr>
          <w:bCs/>
        </w:rPr>
        <w:t>for inter-band CA for FR1 and co-located cells</w:t>
      </w:r>
      <w:r>
        <w:rPr>
          <w:bCs/>
        </w:rPr>
        <w:t>. Regarding RTD condition following agreement reached in last RAN4 meeting:</w:t>
      </w:r>
    </w:p>
    <w:tbl>
      <w:tblPr>
        <w:tblStyle w:val="afd"/>
        <w:tblW w:w="0" w:type="auto"/>
        <w:tblLook w:val="04A0" w:firstRow="1" w:lastRow="0" w:firstColumn="1" w:lastColumn="0" w:noHBand="0" w:noVBand="1"/>
      </w:tblPr>
      <w:tblGrid>
        <w:gridCol w:w="9631"/>
      </w:tblGrid>
      <w:tr w:rsidR="005B053E" w14:paraId="20368035" w14:textId="77777777" w:rsidTr="005B053E">
        <w:tc>
          <w:tcPr>
            <w:tcW w:w="9631" w:type="dxa"/>
          </w:tcPr>
          <w:p w14:paraId="2AE3AA5C" w14:textId="77777777" w:rsidR="005B053E" w:rsidRPr="00856310" w:rsidRDefault="005B053E" w:rsidP="005B053E">
            <w:pPr>
              <w:pStyle w:val="aff6"/>
              <w:numPr>
                <w:ilvl w:val="0"/>
                <w:numId w:val="9"/>
              </w:numPr>
              <w:spacing w:after="120" w:line="252" w:lineRule="auto"/>
              <w:ind w:left="644" w:firstLineChars="0"/>
              <w:jc w:val="left"/>
              <w:textAlignment w:val="auto"/>
              <w:rPr>
                <w:highlight w:val="green"/>
                <w:lang w:eastAsia="ja-JP"/>
              </w:rPr>
            </w:pPr>
            <w:r w:rsidRPr="00856310">
              <w:rPr>
                <w:highlight w:val="green"/>
                <w:lang w:eastAsia="ja-JP"/>
              </w:rPr>
              <w:t>Agreements</w:t>
            </w:r>
          </w:p>
          <w:p w14:paraId="7B0B506D" w14:textId="77777777" w:rsidR="005B053E" w:rsidRPr="004D4EF6" w:rsidRDefault="005B053E" w:rsidP="005B053E">
            <w:pPr>
              <w:pStyle w:val="aff6"/>
              <w:numPr>
                <w:ilvl w:val="2"/>
                <w:numId w:val="9"/>
              </w:numPr>
              <w:spacing w:after="120" w:line="252" w:lineRule="auto"/>
              <w:ind w:firstLineChars="0"/>
              <w:jc w:val="left"/>
              <w:textAlignment w:val="auto"/>
              <w:rPr>
                <w:bCs/>
                <w:highlight w:val="green"/>
              </w:rPr>
            </w:pPr>
            <w:r w:rsidRPr="00856310">
              <w:rPr>
                <w:rFonts w:eastAsiaTheme="minorEastAsia"/>
                <w:iCs/>
                <w:highlight w:val="green"/>
              </w:rPr>
              <w:t xml:space="preserve">Define requirements for </w:t>
            </w:r>
            <w:r w:rsidRPr="004D4EF6">
              <w:rPr>
                <w:bCs/>
                <w:highlight w:val="green"/>
              </w:rPr>
              <w:t xml:space="preserve">RTD </w:t>
            </w:r>
            <w:r w:rsidRPr="00856310">
              <w:rPr>
                <w:rFonts w:hint="eastAsia"/>
                <w:bCs/>
                <w:highlight w:val="green"/>
              </w:rPr>
              <w:t>≤</w:t>
            </w:r>
            <w:r w:rsidRPr="004D4EF6">
              <w:rPr>
                <w:bCs/>
                <w:highlight w:val="green"/>
              </w:rPr>
              <w:t xml:space="preserve"> </w:t>
            </w:r>
            <w:r w:rsidRPr="00856310">
              <w:rPr>
                <w:bCs/>
                <w:highlight w:val="green"/>
              </w:rPr>
              <w:t>CP</w:t>
            </w:r>
          </w:p>
          <w:p w14:paraId="7C1970F6" w14:textId="77777777" w:rsidR="005B053E" w:rsidRPr="00856310" w:rsidRDefault="005B053E" w:rsidP="005B053E">
            <w:pPr>
              <w:pStyle w:val="aff6"/>
              <w:numPr>
                <w:ilvl w:val="3"/>
                <w:numId w:val="9"/>
              </w:numPr>
              <w:spacing w:after="120" w:line="252" w:lineRule="auto"/>
              <w:ind w:firstLineChars="0"/>
              <w:jc w:val="left"/>
              <w:textAlignment w:val="auto"/>
              <w:rPr>
                <w:bCs/>
                <w:highlight w:val="green"/>
              </w:rPr>
            </w:pPr>
            <w:r w:rsidRPr="00856310">
              <w:rPr>
                <w:bCs/>
                <w:highlight w:val="green"/>
              </w:rPr>
              <w:t>note: the CP corresponding to the [largest SCS across CCs or SCell SCS]</w:t>
            </w:r>
          </w:p>
          <w:p w14:paraId="770F87DF" w14:textId="77777777" w:rsidR="005B053E" w:rsidRPr="00856310" w:rsidRDefault="005B053E" w:rsidP="005B053E">
            <w:pPr>
              <w:pStyle w:val="aff6"/>
              <w:numPr>
                <w:ilvl w:val="2"/>
                <w:numId w:val="9"/>
              </w:numPr>
              <w:spacing w:after="120" w:line="252" w:lineRule="auto"/>
              <w:ind w:firstLineChars="0"/>
              <w:jc w:val="left"/>
              <w:textAlignment w:val="auto"/>
              <w:rPr>
                <w:bCs/>
                <w:highlight w:val="green"/>
              </w:rPr>
            </w:pPr>
            <w:r w:rsidRPr="004D4EF6">
              <w:rPr>
                <w:bCs/>
                <w:highlight w:val="green"/>
              </w:rPr>
              <w:t>FFS if additional requirements shall be considered for RTD ≤ 260ns</w:t>
            </w:r>
          </w:p>
          <w:p w14:paraId="43F16EDA" w14:textId="085ECD51" w:rsidR="005B053E" w:rsidRPr="005B053E" w:rsidRDefault="005B053E" w:rsidP="005B053E">
            <w:pPr>
              <w:pStyle w:val="aff6"/>
              <w:numPr>
                <w:ilvl w:val="2"/>
                <w:numId w:val="9"/>
              </w:numPr>
              <w:spacing w:after="120" w:line="252" w:lineRule="auto"/>
              <w:ind w:firstLineChars="0"/>
              <w:jc w:val="left"/>
              <w:textAlignment w:val="auto"/>
              <w:rPr>
                <w:bCs/>
                <w:highlight w:val="green"/>
              </w:rPr>
            </w:pPr>
            <w:r w:rsidRPr="00856310">
              <w:rPr>
                <w:bCs/>
                <w:highlight w:val="green"/>
              </w:rPr>
              <w:t xml:space="preserve">Performance requirements (RRM and/or demodulation) need to be introduced for the scenario with RTD </w:t>
            </w:r>
            <w:r w:rsidRPr="00856310">
              <w:rPr>
                <w:rFonts w:hint="eastAsia"/>
                <w:bCs/>
                <w:highlight w:val="green"/>
              </w:rPr>
              <w:t>≤</w:t>
            </w:r>
            <w:r w:rsidRPr="00856310">
              <w:rPr>
                <w:bCs/>
                <w:highlight w:val="green"/>
              </w:rPr>
              <w:t xml:space="preserve"> CP to guarantee proper performance on the SCell</w:t>
            </w:r>
          </w:p>
        </w:tc>
      </w:tr>
    </w:tbl>
    <w:p w14:paraId="1338FCDF" w14:textId="3FE591FE" w:rsidR="005B053E" w:rsidRDefault="005B053E" w:rsidP="000036F8">
      <w:pPr>
        <w:rPr>
          <w:bCs/>
        </w:rPr>
      </w:pPr>
      <w:r w:rsidRPr="005B053E">
        <w:rPr>
          <w:bCs/>
        </w:rPr>
        <w:t>From BS TAE requirements across multiple carriers</w:t>
      </w:r>
      <w:r>
        <w:rPr>
          <w:bCs/>
        </w:rPr>
        <w:t xml:space="preserve">/multi-bands </w:t>
      </w:r>
      <w:r w:rsidRPr="005B053E">
        <w:rPr>
          <w:bCs/>
        </w:rPr>
        <w:t xml:space="preserve">perspective, </w:t>
      </w:r>
      <w:r>
        <w:rPr>
          <w:bCs/>
        </w:rPr>
        <w:t xml:space="preserve">whether 260ns or 3 us can be assumed </w:t>
      </w:r>
      <w:r w:rsidR="007C4363">
        <w:rPr>
          <w:bCs/>
        </w:rPr>
        <w:t xml:space="preserve">is </w:t>
      </w:r>
      <w:r>
        <w:rPr>
          <w:bCs/>
        </w:rPr>
        <w:t>strongly depending</w:t>
      </w:r>
      <w:r w:rsidR="007C4363">
        <w:rPr>
          <w:bCs/>
        </w:rPr>
        <w:t xml:space="preserve"> on</w:t>
      </w:r>
      <w:r>
        <w:rPr>
          <w:bCs/>
        </w:rPr>
        <w:t xml:space="preserve"> BS architecture and frequency bands combinations. It’s possible </w:t>
      </w:r>
      <w:r w:rsidR="007C4363">
        <w:rPr>
          <w:bCs/>
        </w:rPr>
        <w:t xml:space="preserve">that </w:t>
      </w:r>
      <w:r>
        <w:rPr>
          <w:bCs/>
        </w:rPr>
        <w:t xml:space="preserve">BS </w:t>
      </w:r>
      <w:r w:rsidR="007C4363">
        <w:rPr>
          <w:bCs/>
        </w:rPr>
        <w:t xml:space="preserve">can </w:t>
      </w:r>
      <w:r>
        <w:rPr>
          <w:bCs/>
        </w:rPr>
        <w:t xml:space="preserve">share some of RF components across multi-bands especially </w:t>
      </w:r>
      <w:r w:rsidR="007C4363">
        <w:rPr>
          <w:bCs/>
        </w:rPr>
        <w:t xml:space="preserve">RF frond-end with </w:t>
      </w:r>
      <w:r>
        <w:rPr>
          <w:bCs/>
        </w:rPr>
        <w:t xml:space="preserve">antenna elements when these frequency bands </w:t>
      </w:r>
      <w:r w:rsidR="007C4363">
        <w:rPr>
          <w:bCs/>
        </w:rPr>
        <w:t>with</w:t>
      </w:r>
      <w:r>
        <w:rPr>
          <w:bCs/>
        </w:rPr>
        <w:t xml:space="preserve">in a frequency group e.g.  below 1G group across 700MHz, 800MHz and 900MHz or frequency group across 2.6GHz ~ 3.5GHz. </w:t>
      </w:r>
    </w:p>
    <w:p w14:paraId="4D97E86F" w14:textId="1F92040D" w:rsidR="005B053E" w:rsidRDefault="005B053E" w:rsidP="000036F8">
      <w:pPr>
        <w:rPr>
          <w:bCs/>
        </w:rPr>
      </w:pPr>
      <w:r>
        <w:rPr>
          <w:bCs/>
        </w:rPr>
        <w:t xml:space="preserve">From UE receiver perspective, UE rely on SSB from reference cell for coarse time/frequency tracking </w:t>
      </w:r>
      <w:r w:rsidR="007C4363">
        <w:rPr>
          <w:bCs/>
        </w:rPr>
        <w:t>on</w:t>
      </w:r>
      <w:r>
        <w:rPr>
          <w:bCs/>
        </w:rPr>
        <w:t xml:space="preserve"> SSB-less SCell. For fine time/frequency tracking pending RTD condition, if time/frequency quite aligned between reference cell and SSB-less SCell </w:t>
      </w:r>
      <w:proofErr w:type="gramStart"/>
      <w:r>
        <w:rPr>
          <w:bCs/>
        </w:rPr>
        <w:t>i.e.</w:t>
      </w:r>
      <w:proofErr w:type="gramEnd"/>
      <w:r>
        <w:rPr>
          <w:bCs/>
        </w:rPr>
        <w:t xml:space="preserve"> RTD </w:t>
      </w:r>
      <w:r w:rsidRPr="005B053E">
        <w:rPr>
          <w:bCs/>
        </w:rPr>
        <w:t>≤ 260ns</w:t>
      </w:r>
      <w:r>
        <w:rPr>
          <w:bCs/>
        </w:rPr>
        <w:t xml:space="preserve">, then UE still can rely on SSB/TRS from reference cell for timing /frequency synchronization. </w:t>
      </w:r>
    </w:p>
    <w:p w14:paraId="14ECAD99" w14:textId="2729D7CF" w:rsidR="005B053E" w:rsidRDefault="005B053E" w:rsidP="000036F8">
      <w:pPr>
        <w:rPr>
          <w:bCs/>
        </w:rPr>
      </w:pPr>
      <w:r>
        <w:rPr>
          <w:bCs/>
        </w:rPr>
        <w:lastRenderedPageBreak/>
        <w:t>To allow flexibility for NW scheduling of TRS transmission on SSB-less SCell and TCI state configuration, two set of requirements can considered for RTD with different UE time/frequency tracking assumption.</w:t>
      </w:r>
    </w:p>
    <w:p w14:paraId="58F234DE" w14:textId="331ED499" w:rsidR="005B053E" w:rsidRPr="005B053E" w:rsidRDefault="005B053E" w:rsidP="000036F8">
      <w:pPr>
        <w:rPr>
          <w:b/>
        </w:rPr>
      </w:pPr>
      <w:r w:rsidRPr="005B053E">
        <w:rPr>
          <w:b/>
        </w:rPr>
        <w:t>Proposal 2: Consider two set</w:t>
      </w:r>
      <w:r w:rsidR="007C4363">
        <w:rPr>
          <w:b/>
        </w:rPr>
        <w:t>s</w:t>
      </w:r>
      <w:r w:rsidRPr="005B053E">
        <w:rPr>
          <w:b/>
        </w:rPr>
        <w:t xml:space="preserve"> of RTD requirements with different UE assumption, then UE still can rely on SSB/TRS from reference cell for timing /frequency synchronization</w:t>
      </w:r>
      <w:r>
        <w:rPr>
          <w:b/>
        </w:rPr>
        <w:t xml:space="preserve"> </w:t>
      </w:r>
    </w:p>
    <w:p w14:paraId="50C2247E" w14:textId="417B0EE3" w:rsidR="005B053E" w:rsidRDefault="005B053E" w:rsidP="005B053E">
      <w:pPr>
        <w:pStyle w:val="aff6"/>
        <w:numPr>
          <w:ilvl w:val="0"/>
          <w:numId w:val="13"/>
        </w:numPr>
        <w:ind w:firstLineChars="0"/>
        <w:rPr>
          <w:rFonts w:eastAsia="宋体"/>
          <w:bCs/>
        </w:rPr>
      </w:pPr>
      <w:r w:rsidRPr="005B053E">
        <w:rPr>
          <w:rFonts w:eastAsia="宋体"/>
          <w:bCs/>
        </w:rPr>
        <w:t>Set 1: 260ns &lt; RTD &lt;CP</w:t>
      </w:r>
    </w:p>
    <w:p w14:paraId="28F6E758" w14:textId="7F2BE7EC" w:rsidR="005B053E" w:rsidRPr="005B053E" w:rsidRDefault="005B053E" w:rsidP="005B053E">
      <w:pPr>
        <w:pStyle w:val="aff6"/>
        <w:numPr>
          <w:ilvl w:val="1"/>
          <w:numId w:val="13"/>
        </w:numPr>
        <w:ind w:firstLineChars="0"/>
        <w:rPr>
          <w:rFonts w:eastAsia="宋体"/>
          <w:bCs/>
        </w:rPr>
      </w:pPr>
      <w:r>
        <w:rPr>
          <w:rFonts w:eastAsia="宋体" w:hint="eastAsia"/>
          <w:bCs/>
          <w:lang w:eastAsia="zh-CN"/>
        </w:rPr>
        <w:t>UE</w:t>
      </w:r>
      <w:r>
        <w:rPr>
          <w:rFonts w:eastAsia="宋体"/>
          <w:bCs/>
        </w:rPr>
        <w:t xml:space="preserve"> still rely on TRS from SSB-less SCell for fine time/frequency tracking</w:t>
      </w:r>
    </w:p>
    <w:p w14:paraId="58A0FD86" w14:textId="526D44E4" w:rsidR="005B053E" w:rsidRDefault="005B053E" w:rsidP="005B053E">
      <w:pPr>
        <w:pStyle w:val="aff6"/>
        <w:numPr>
          <w:ilvl w:val="0"/>
          <w:numId w:val="13"/>
        </w:numPr>
        <w:ind w:firstLineChars="0"/>
        <w:rPr>
          <w:rFonts w:eastAsia="宋体"/>
          <w:bCs/>
        </w:rPr>
      </w:pPr>
      <w:r w:rsidRPr="005B053E">
        <w:rPr>
          <w:rFonts w:eastAsia="宋体"/>
          <w:bCs/>
        </w:rPr>
        <w:t>Set 2: RTD ≤ 260ns</w:t>
      </w:r>
    </w:p>
    <w:p w14:paraId="44F8B7EB" w14:textId="6424D0B7" w:rsidR="005B053E" w:rsidRPr="005B053E" w:rsidRDefault="005B053E" w:rsidP="005B053E">
      <w:pPr>
        <w:pStyle w:val="aff6"/>
        <w:numPr>
          <w:ilvl w:val="1"/>
          <w:numId w:val="13"/>
        </w:numPr>
        <w:ind w:firstLineChars="0"/>
        <w:rPr>
          <w:rFonts w:eastAsia="宋体"/>
          <w:bCs/>
        </w:rPr>
      </w:pPr>
      <w:r>
        <w:rPr>
          <w:rFonts w:eastAsia="宋体"/>
          <w:bCs/>
        </w:rPr>
        <w:t xml:space="preserve">UE rely on reference cell for both coarse and fine time/frequency tracking </w:t>
      </w:r>
    </w:p>
    <w:p w14:paraId="6A1C1016" w14:textId="3B07BBFF" w:rsidR="000036F8" w:rsidRDefault="005B053E" w:rsidP="000036F8">
      <w:pPr>
        <w:rPr>
          <w:b/>
          <w:bCs/>
          <w:lang w:eastAsia="ja-JP"/>
        </w:rPr>
      </w:pPr>
      <w:r w:rsidRPr="005B053E">
        <w:rPr>
          <w:b/>
          <w:bCs/>
          <w:lang w:eastAsia="ja-JP"/>
        </w:rPr>
        <w:t xml:space="preserve">Proposal 3: For </w:t>
      </w:r>
      <w:r>
        <w:rPr>
          <w:b/>
          <w:bCs/>
          <w:lang w:eastAsia="ja-JP"/>
        </w:rPr>
        <w:t xml:space="preserve">RTD </w:t>
      </w:r>
      <w:r w:rsidRPr="005B053E">
        <w:rPr>
          <w:b/>
          <w:bCs/>
          <w:lang w:eastAsia="ja-JP"/>
        </w:rPr>
        <w:t xml:space="preserve">Set 2, some limitation on frequency separation can be further discussed. </w:t>
      </w:r>
    </w:p>
    <w:p w14:paraId="32C3FE47" w14:textId="38F7370B" w:rsidR="005B053E" w:rsidRPr="00E67E9D" w:rsidRDefault="005B053E" w:rsidP="000036F8">
      <w:pPr>
        <w:rPr>
          <w:b/>
          <w:u w:val="single"/>
        </w:rPr>
      </w:pPr>
      <w:r w:rsidRPr="00E67E9D">
        <w:rPr>
          <w:b/>
          <w:u w:val="single"/>
        </w:rPr>
        <w:t>Power difference condition</w:t>
      </w:r>
    </w:p>
    <w:p w14:paraId="011905D1" w14:textId="69CF8EFE" w:rsidR="005B053E" w:rsidRDefault="00E67E9D" w:rsidP="005B053E">
      <w:pPr>
        <w:rPr>
          <w:lang w:eastAsia="zh-CN"/>
        </w:rPr>
      </w:pPr>
      <w:r>
        <w:rPr>
          <w:lang w:eastAsia="zh-CN"/>
        </w:rPr>
        <w:t xml:space="preserve">Power difference condition is strongly depending on RF chain assumption from UE side to support inter-band CA with SCell operation. If single RF chain shared across inter-bands, 6dB power imbalance can be considered. If separate RF chain used, then 25dB power imbalance as maximum can be assumed. The number of RF chains may be impacted by the frequency separation between </w:t>
      </w:r>
      <w:r w:rsidRPr="00B4225F">
        <w:rPr>
          <w:lang w:eastAsia="zh-CN"/>
        </w:rPr>
        <w:t>SSB-less SCell and the reference cell.</w:t>
      </w:r>
    </w:p>
    <w:p w14:paraId="0454839D" w14:textId="1901685F" w:rsidR="00E67E9D" w:rsidRPr="00E67E9D" w:rsidRDefault="00E67E9D" w:rsidP="005B053E">
      <w:pPr>
        <w:rPr>
          <w:b/>
          <w:bCs/>
          <w:lang w:eastAsia="zh-CN"/>
        </w:rPr>
      </w:pPr>
      <w:r w:rsidRPr="00E67E9D">
        <w:rPr>
          <w:b/>
          <w:bCs/>
          <w:lang w:eastAsia="zh-CN"/>
        </w:rPr>
        <w:t xml:space="preserve">Proposal 4: Separate UE capability can be considered for power difference condition as per BC basis </w:t>
      </w:r>
    </w:p>
    <w:p w14:paraId="7F491949" w14:textId="414DBBE1" w:rsidR="00E67E9D" w:rsidRDefault="00E67E9D" w:rsidP="005B053E">
      <w:pPr>
        <w:rPr>
          <w:lang w:eastAsia="zh-CN"/>
        </w:rPr>
      </w:pPr>
      <w:r>
        <w:rPr>
          <w:lang w:eastAsia="zh-CN"/>
        </w:rPr>
        <w:t>If UE supports up to 25dB power difference on certain band combinations, two alternative ways can be considered for AGC control on SSB-less cell</w:t>
      </w:r>
    </w:p>
    <w:p w14:paraId="5E2D73C3" w14:textId="57F36C5C" w:rsidR="00E67E9D" w:rsidRDefault="00E67E9D" w:rsidP="00E67E9D">
      <w:pPr>
        <w:pStyle w:val="aff6"/>
        <w:numPr>
          <w:ilvl w:val="0"/>
          <w:numId w:val="14"/>
        </w:numPr>
        <w:ind w:firstLineChars="0"/>
        <w:rPr>
          <w:lang w:eastAsia="zh-CN"/>
        </w:rPr>
      </w:pPr>
      <w:r>
        <w:rPr>
          <w:lang w:eastAsia="zh-CN"/>
        </w:rPr>
        <w:t>NW assistant information to indicate power offset between reference cell and SSB-less SCell</w:t>
      </w:r>
    </w:p>
    <w:p w14:paraId="3090E58E" w14:textId="65F6020C" w:rsidR="00E67E9D" w:rsidRDefault="00E67E9D" w:rsidP="00E67E9D">
      <w:pPr>
        <w:pStyle w:val="aff6"/>
        <w:numPr>
          <w:ilvl w:val="0"/>
          <w:numId w:val="14"/>
        </w:numPr>
        <w:ind w:firstLineChars="0"/>
        <w:rPr>
          <w:lang w:eastAsia="zh-CN"/>
        </w:rPr>
      </w:pPr>
      <w:r>
        <w:rPr>
          <w:lang w:eastAsia="zh-CN"/>
        </w:rPr>
        <w:t>Separate AGC control based on TRS transmission from SSB-less SCell</w:t>
      </w:r>
    </w:p>
    <w:p w14:paraId="61A29E65" w14:textId="695EFBED" w:rsidR="00E67E9D" w:rsidRDefault="00E67E9D" w:rsidP="005B053E">
      <w:pPr>
        <w:rPr>
          <w:lang w:eastAsia="zh-CN"/>
        </w:rPr>
      </w:pPr>
      <w:r>
        <w:rPr>
          <w:lang w:eastAsia="zh-CN"/>
        </w:rPr>
        <w:t xml:space="preserve">If UE supports up to 6dB power imbalance on certain band combinations, then AGC gain control can rely on reference cell.  </w:t>
      </w:r>
    </w:p>
    <w:p w14:paraId="2615F9E8" w14:textId="012A4909" w:rsidR="00E67E9D" w:rsidRDefault="000378D4" w:rsidP="005B053E">
      <w:pPr>
        <w:rPr>
          <w:b/>
          <w:bCs/>
          <w:lang w:eastAsia="ja-JP"/>
        </w:rPr>
      </w:pPr>
      <w:r w:rsidRPr="00C516A7">
        <w:rPr>
          <w:b/>
          <w:u w:val="single"/>
          <w:lang w:eastAsia="ko-KR"/>
        </w:rPr>
        <w:t>SCell activation requirements</w:t>
      </w:r>
    </w:p>
    <w:p w14:paraId="15FCDB7F" w14:textId="00AB30CE" w:rsidR="000378D4" w:rsidRDefault="000378D4" w:rsidP="000036F8">
      <w:pPr>
        <w:rPr>
          <w:lang w:eastAsia="zh-CN"/>
        </w:rPr>
      </w:pPr>
      <w:r w:rsidRPr="000378D4">
        <w:rPr>
          <w:lang w:eastAsia="zh-CN"/>
        </w:rPr>
        <w:t xml:space="preserve">Whether 3ms SCell activation delay can be adopted strong depending on RTD and power difference condition and corresponding UE behaviour assumption </w:t>
      </w:r>
      <w:proofErr w:type="gramStart"/>
      <w:r w:rsidRPr="000378D4">
        <w:rPr>
          <w:lang w:eastAsia="zh-CN"/>
        </w:rPr>
        <w:t>i.e.</w:t>
      </w:r>
      <w:proofErr w:type="gramEnd"/>
      <w:r w:rsidRPr="000378D4">
        <w:rPr>
          <w:lang w:eastAsia="zh-CN"/>
        </w:rPr>
        <w:t xml:space="preserve"> whether additional TRS </w:t>
      </w:r>
      <w:r>
        <w:rPr>
          <w:lang w:eastAsia="zh-CN"/>
        </w:rPr>
        <w:t xml:space="preserve">monitoring </w:t>
      </w:r>
      <w:r w:rsidRPr="000378D4">
        <w:rPr>
          <w:lang w:eastAsia="zh-CN"/>
        </w:rPr>
        <w:t>from SSB-less</w:t>
      </w:r>
      <w:r>
        <w:rPr>
          <w:lang w:eastAsia="zh-CN"/>
        </w:rPr>
        <w:t xml:space="preserve"> cell</w:t>
      </w:r>
      <w:r w:rsidRPr="000378D4">
        <w:rPr>
          <w:lang w:eastAsia="zh-CN"/>
        </w:rPr>
        <w:t xml:space="preserve"> required or not for fine time/frequency tracking and/or AGC gain control.</w:t>
      </w:r>
    </w:p>
    <w:p w14:paraId="427C05E9" w14:textId="26393897" w:rsidR="000378D4" w:rsidRPr="000378D4" w:rsidRDefault="000378D4" w:rsidP="000036F8">
      <w:pPr>
        <w:rPr>
          <w:b/>
          <w:bCs/>
          <w:lang w:eastAsia="zh-CN"/>
        </w:rPr>
      </w:pPr>
      <w:r>
        <w:rPr>
          <w:b/>
          <w:bCs/>
          <w:lang w:eastAsia="zh-CN"/>
        </w:rPr>
        <w:t>Proposal 5</w:t>
      </w:r>
      <w:r w:rsidRPr="000378D4">
        <w:rPr>
          <w:b/>
          <w:bCs/>
          <w:lang w:eastAsia="zh-CN"/>
        </w:rPr>
        <w:t xml:space="preserve">: </w:t>
      </w:r>
      <w:r>
        <w:rPr>
          <w:rFonts w:hint="eastAsia"/>
          <w:b/>
          <w:bCs/>
          <w:lang w:eastAsia="zh-CN"/>
        </w:rPr>
        <w:t>For</w:t>
      </w:r>
      <w:r>
        <w:rPr>
          <w:b/>
          <w:bCs/>
          <w:lang w:eastAsia="zh-CN"/>
        </w:rPr>
        <w:t xml:space="preserve"> </w:t>
      </w:r>
      <w:r>
        <w:rPr>
          <w:rFonts w:hint="eastAsia"/>
          <w:b/>
          <w:bCs/>
          <w:lang w:eastAsia="zh-CN"/>
        </w:rPr>
        <w:t>SCell</w:t>
      </w:r>
      <w:r>
        <w:rPr>
          <w:b/>
          <w:bCs/>
          <w:lang w:eastAsia="zh-CN"/>
        </w:rPr>
        <w:t xml:space="preserve"> activation requirements</w:t>
      </w:r>
    </w:p>
    <w:p w14:paraId="12689CAB" w14:textId="566FA5E8" w:rsidR="000378D4" w:rsidRDefault="000378D4" w:rsidP="000378D4">
      <w:pPr>
        <w:pStyle w:val="aff6"/>
        <w:numPr>
          <w:ilvl w:val="0"/>
          <w:numId w:val="15"/>
        </w:numPr>
        <w:ind w:firstLineChars="0"/>
        <w:rPr>
          <w:lang w:eastAsia="zh-CN"/>
        </w:rPr>
      </w:pPr>
      <w:r>
        <w:rPr>
          <w:lang w:eastAsia="zh-CN"/>
        </w:rPr>
        <w:t xml:space="preserve">If both side conditions </w:t>
      </w:r>
      <w:r w:rsidRPr="000378D4">
        <w:rPr>
          <w:rFonts w:eastAsia="宋体"/>
          <w:bCs/>
        </w:rPr>
        <w:t>RTD ≤ 260ns</w:t>
      </w:r>
      <w:r w:rsidRPr="000378D4">
        <w:rPr>
          <w:bCs/>
        </w:rPr>
        <w:t xml:space="preserve"> and </w:t>
      </w:r>
      <w:r w:rsidRPr="000378D4">
        <w:rPr>
          <w:rFonts w:hint="eastAsia"/>
          <w:bCs/>
          <w:lang w:eastAsia="zh-CN"/>
        </w:rPr>
        <w:t>Power</w:t>
      </w:r>
      <w:r w:rsidRPr="000378D4">
        <w:rPr>
          <w:bCs/>
        </w:rPr>
        <w:t xml:space="preserve"> difference </w:t>
      </w:r>
      <w:r w:rsidRPr="000378D4">
        <w:rPr>
          <w:rFonts w:eastAsia="宋体"/>
          <w:bCs/>
        </w:rPr>
        <w:t>≤</w:t>
      </w:r>
      <w:r w:rsidRPr="000378D4">
        <w:rPr>
          <w:bCs/>
        </w:rPr>
        <w:t xml:space="preserve">6dB </w:t>
      </w:r>
      <w:proofErr w:type="gramStart"/>
      <w:r w:rsidRPr="000378D4">
        <w:rPr>
          <w:bCs/>
        </w:rPr>
        <w:t xml:space="preserve">meet </w:t>
      </w:r>
      <w:r>
        <w:rPr>
          <w:lang w:eastAsia="zh-CN"/>
        </w:rPr>
        <w:t>,</w:t>
      </w:r>
      <w:proofErr w:type="gramEnd"/>
      <w:r>
        <w:rPr>
          <w:lang w:eastAsia="zh-CN"/>
        </w:rPr>
        <w:t xml:space="preserve"> then 3ms SCell action delay without additional TRS measurement can be assumed. </w:t>
      </w:r>
    </w:p>
    <w:p w14:paraId="0372BA31" w14:textId="4C4EFE7A" w:rsidR="000378D4" w:rsidRDefault="000378D4" w:rsidP="000378D4">
      <w:pPr>
        <w:pStyle w:val="aff6"/>
        <w:numPr>
          <w:ilvl w:val="0"/>
          <w:numId w:val="15"/>
        </w:numPr>
        <w:ind w:firstLineChars="0"/>
        <w:rPr>
          <w:lang w:eastAsia="zh-CN"/>
        </w:rPr>
      </w:pPr>
      <w:r>
        <w:rPr>
          <w:lang w:eastAsia="zh-CN"/>
        </w:rPr>
        <w:t xml:space="preserve">If one of side conditions or both above not met, 3ms+ additional TRS monitoring shall be considered without NW assistant </w:t>
      </w:r>
      <w:r>
        <w:rPr>
          <w:rFonts w:hint="eastAsia"/>
          <w:lang w:eastAsia="zh-CN"/>
        </w:rPr>
        <w:t>information</w:t>
      </w:r>
      <w:r>
        <w:rPr>
          <w:lang w:eastAsia="zh-CN"/>
        </w:rPr>
        <w:t>.</w:t>
      </w:r>
    </w:p>
    <w:p w14:paraId="73C04E7A" w14:textId="77777777" w:rsidR="000378D4" w:rsidRPr="000378D4" w:rsidRDefault="000378D4" w:rsidP="000378D4">
      <w:pPr>
        <w:rPr>
          <w:b/>
          <w:lang w:eastAsia="ko-KR"/>
        </w:rPr>
      </w:pPr>
      <w:r w:rsidRPr="000378D4">
        <w:rPr>
          <w:b/>
          <w:u w:val="single"/>
          <w:lang w:eastAsia="ko-KR"/>
        </w:rPr>
        <w:t>Whether to have L1 measurement on SSB-less SCell</w:t>
      </w:r>
    </w:p>
    <w:p w14:paraId="338F899E" w14:textId="77777777" w:rsidR="000378D4" w:rsidRDefault="000378D4" w:rsidP="000378D4">
      <w:pPr>
        <w:rPr>
          <w:lang w:eastAsia="zh-CN"/>
        </w:rPr>
      </w:pPr>
      <w:r>
        <w:rPr>
          <w:lang w:eastAsia="zh-CN"/>
        </w:rPr>
        <w:t>When the SCell is SSB-less SCell, as there is no SSB in this SCell, the measurement for both L1 and L3 should be based on CSI-RS. CSI-RS could be used for DL channel state information acquisition, used for RSRP measurement used during mobility and beam management, and used for frequency/time tracking.</w:t>
      </w:r>
    </w:p>
    <w:p w14:paraId="249F506F" w14:textId="77777777" w:rsidR="000378D4" w:rsidRDefault="000378D4" w:rsidP="000378D4">
      <w:pPr>
        <w:rPr>
          <w:lang w:eastAsia="zh-CN"/>
        </w:rPr>
      </w:pPr>
      <w:r>
        <w:rPr>
          <w:lang w:eastAsia="zh-CN"/>
        </w:rPr>
        <w:t xml:space="preserve">L1 measurements are useful for procedures which must react with minimal delay, </w:t>
      </w:r>
      <w:proofErr w:type="gramStart"/>
      <w:r>
        <w:rPr>
          <w:lang w:eastAsia="zh-CN"/>
        </w:rPr>
        <w:t>e.g.</w:t>
      </w:r>
      <w:proofErr w:type="gramEnd"/>
      <w:r>
        <w:rPr>
          <w:lang w:eastAsia="zh-CN"/>
        </w:rPr>
        <w:t xml:space="preserve"> beam management procedures which require the UE to rapidly switch between beams. Measurements are filtered at Layer 1 to help remove the impact of noise and to improve measurement accuracy, but L1 measurement is impacted by the fast fading, such as L1 CSI-RSRP, L1 CSI-SINR, BFD and CQI/PMI/RI, which could not be directly considered as the same value for the SSB-less SCell and the reference cell.</w:t>
      </w:r>
    </w:p>
    <w:p w14:paraId="0EDD8A98" w14:textId="6953B038" w:rsidR="000378D4" w:rsidRDefault="000378D4" w:rsidP="000378D4">
      <w:pPr>
        <w:rPr>
          <w:lang w:eastAsia="zh-CN"/>
        </w:rPr>
      </w:pPr>
      <w:r w:rsidRPr="000378D4">
        <w:rPr>
          <w:b/>
          <w:lang w:eastAsia="ko-KR"/>
        </w:rPr>
        <w:t xml:space="preserve">Proposal </w:t>
      </w:r>
      <w:r>
        <w:rPr>
          <w:b/>
          <w:lang w:eastAsia="ko-KR"/>
        </w:rPr>
        <w:t>6</w:t>
      </w:r>
      <w:r w:rsidRPr="000378D4">
        <w:rPr>
          <w:b/>
          <w:lang w:eastAsia="ko-KR"/>
        </w:rPr>
        <w:t xml:space="preserve">: For the FR1 SSB-less SCell, L1 measurement based on CSI-RS resource is needed and related legacy requirements shall be used. </w:t>
      </w:r>
    </w:p>
    <w:p w14:paraId="641A9BA5" w14:textId="77777777" w:rsidR="000378D4" w:rsidRPr="000378D4" w:rsidRDefault="000378D4" w:rsidP="000378D4">
      <w:pPr>
        <w:rPr>
          <w:b/>
          <w:u w:val="single"/>
          <w:lang w:eastAsia="ko-KR"/>
        </w:rPr>
      </w:pPr>
      <w:r w:rsidRPr="000378D4">
        <w:rPr>
          <w:b/>
          <w:u w:val="single"/>
          <w:lang w:eastAsia="ko-KR"/>
        </w:rPr>
        <w:lastRenderedPageBreak/>
        <w:t>Whether to have L3 measurement on SSB-less SCell</w:t>
      </w:r>
    </w:p>
    <w:p w14:paraId="6BD1EC25" w14:textId="77777777" w:rsidR="000378D4" w:rsidRDefault="000378D4" w:rsidP="000378D4">
      <w:pPr>
        <w:rPr>
          <w:lang w:eastAsia="zh-CN"/>
        </w:rPr>
      </w:pPr>
      <w:r>
        <w:rPr>
          <w:lang w:eastAsia="zh-CN"/>
        </w:rPr>
        <w:t xml:space="preserve">L3 measurement are useful for radio resource management decision which require a </w:t>
      </w:r>
      <w:proofErr w:type="gramStart"/>
      <w:r>
        <w:rPr>
          <w:lang w:eastAsia="zh-CN"/>
        </w:rPr>
        <w:t>long term</w:t>
      </w:r>
      <w:proofErr w:type="gramEnd"/>
      <w:r>
        <w:rPr>
          <w:lang w:eastAsia="zh-CN"/>
        </w:rPr>
        <w:t xml:space="preserve"> view of channel conditions, such as handover. Measurements are filtered at layer 3 to remove the impact of fast fading and to help reduce short term variations in results. L3 measurements can be either ‘beam level’ or ‘cell level’ which can be reported within an RRC message: Measurement Report (MR). Beam level measurements are generated directly from the L1 measurements by applying L3 filtering, while cell level measurements are derived from the L1 measurements using the certain rules. Thus SSB-less SCell could use the L3 measurement results of its reference cell.</w:t>
      </w:r>
    </w:p>
    <w:p w14:paraId="6B26B2D1" w14:textId="0C42A827" w:rsidR="005B053E" w:rsidRPr="000378D4" w:rsidRDefault="000378D4" w:rsidP="000036F8">
      <w:pPr>
        <w:rPr>
          <w:b/>
          <w:lang w:eastAsia="zh-CN"/>
        </w:rPr>
      </w:pPr>
      <w:r w:rsidRPr="000378D4">
        <w:rPr>
          <w:b/>
          <w:lang w:eastAsia="zh-CN"/>
        </w:rPr>
        <w:t xml:space="preserve">Proposal </w:t>
      </w:r>
      <w:r>
        <w:rPr>
          <w:b/>
          <w:lang w:eastAsia="zh-CN"/>
        </w:rPr>
        <w:t>7</w:t>
      </w:r>
      <w:r w:rsidRPr="000378D4">
        <w:rPr>
          <w:b/>
          <w:lang w:eastAsia="zh-CN"/>
        </w:rPr>
        <w:t>: For the FR1 SSB-less SCell, L3 measurement based on CSI-RS resource is not needed, and SSB-less SCell could use the L3 measurement results of its reference cell.</w:t>
      </w:r>
    </w:p>
    <w:p w14:paraId="2FE48129" w14:textId="4BC7B1FB" w:rsidR="004D4AD9" w:rsidRDefault="005C333E" w:rsidP="000F259D">
      <w:pPr>
        <w:pStyle w:val="1"/>
        <w:rPr>
          <w:rFonts w:eastAsia="Malgun Gothic"/>
          <w:lang w:eastAsia="ko-KR"/>
        </w:rPr>
      </w:pPr>
      <w:r>
        <w:rPr>
          <w:rFonts w:eastAsia="Malgun Gothic"/>
          <w:lang w:eastAsia="ko-KR"/>
        </w:rPr>
        <w:t>3</w:t>
      </w:r>
      <w:r>
        <w:rPr>
          <w:rFonts w:eastAsia="Malgun Gothic"/>
          <w:lang w:eastAsia="ko-KR"/>
        </w:rPr>
        <w:tab/>
      </w:r>
      <w:r>
        <w:rPr>
          <w:rFonts w:eastAsia="Malgun Gothic"/>
          <w:lang w:eastAsia="ko-KR"/>
        </w:rPr>
        <w:tab/>
      </w:r>
      <w:r w:rsidR="000F259D">
        <w:rPr>
          <w:rFonts w:eastAsia="Malgun Gothic" w:hint="eastAsia"/>
          <w:lang w:eastAsia="ko-KR"/>
        </w:rPr>
        <w:t>Conclusion</w:t>
      </w:r>
    </w:p>
    <w:p w14:paraId="4703D39C" w14:textId="2CCFB9E0" w:rsidR="000378D4" w:rsidRDefault="000378D4" w:rsidP="000378D4">
      <w:pPr>
        <w:rPr>
          <w:rFonts w:eastAsia="Malgun Gothic"/>
          <w:lang w:val="sv-SE" w:eastAsia="ko-KR"/>
        </w:rPr>
      </w:pPr>
      <w:r>
        <w:rPr>
          <w:lang w:val="sv-SE" w:eastAsia="ko-KR"/>
        </w:rPr>
        <w:t>We discussed remaining open issues for SSB less SCell operation with following proposals</w:t>
      </w:r>
      <w:r>
        <w:rPr>
          <w:rFonts w:hint="eastAsia"/>
          <w:lang w:val="sv-SE" w:eastAsia="zh-CN"/>
        </w:rPr>
        <w:t>：</w:t>
      </w:r>
    </w:p>
    <w:p w14:paraId="601EFFE7" w14:textId="77777777" w:rsidR="000378D4" w:rsidRPr="005B053E" w:rsidRDefault="000378D4" w:rsidP="000378D4">
      <w:pPr>
        <w:spacing w:after="120" w:line="252" w:lineRule="auto"/>
        <w:jc w:val="left"/>
        <w:rPr>
          <w:b/>
          <w:bCs/>
          <w:sz w:val="16"/>
        </w:rPr>
      </w:pPr>
      <w:r w:rsidRPr="005B053E">
        <w:rPr>
          <w:b/>
          <w:bCs/>
          <w:lang w:eastAsia="zh-CN"/>
        </w:rPr>
        <w:t>Proposal 1: Rel-18 only focus on Scenario 1: SCell without SSB transmission and with TRS transmission</w:t>
      </w:r>
    </w:p>
    <w:p w14:paraId="0CA81945" w14:textId="77777777" w:rsidR="007C4363" w:rsidRPr="005B053E" w:rsidRDefault="007C4363" w:rsidP="007C4363">
      <w:pPr>
        <w:rPr>
          <w:b/>
        </w:rPr>
      </w:pPr>
      <w:r w:rsidRPr="005B053E">
        <w:rPr>
          <w:b/>
        </w:rPr>
        <w:t>Proposal 2: Consider two set</w:t>
      </w:r>
      <w:r>
        <w:rPr>
          <w:b/>
        </w:rPr>
        <w:t>s</w:t>
      </w:r>
      <w:r w:rsidRPr="005B053E">
        <w:rPr>
          <w:b/>
        </w:rPr>
        <w:t xml:space="preserve"> of RTD requirements with different UE assumption, then UE still can rely on SSB/TRS from reference cell for timing /frequency synchronization</w:t>
      </w:r>
      <w:r>
        <w:rPr>
          <w:b/>
        </w:rPr>
        <w:t xml:space="preserve"> </w:t>
      </w:r>
    </w:p>
    <w:p w14:paraId="27DE2C35" w14:textId="77777777" w:rsidR="007C4363" w:rsidRDefault="007C4363" w:rsidP="007C4363">
      <w:pPr>
        <w:pStyle w:val="aff6"/>
        <w:numPr>
          <w:ilvl w:val="0"/>
          <w:numId w:val="13"/>
        </w:numPr>
        <w:ind w:firstLineChars="0"/>
        <w:rPr>
          <w:rFonts w:eastAsia="宋体"/>
          <w:bCs/>
        </w:rPr>
      </w:pPr>
      <w:r w:rsidRPr="005B053E">
        <w:rPr>
          <w:rFonts w:eastAsia="宋体"/>
          <w:bCs/>
        </w:rPr>
        <w:t>Set 1: 260ns &lt; RTD &lt;CP</w:t>
      </w:r>
    </w:p>
    <w:p w14:paraId="1152B351" w14:textId="77777777" w:rsidR="007C4363" w:rsidRPr="005B053E" w:rsidRDefault="007C4363" w:rsidP="007C4363">
      <w:pPr>
        <w:pStyle w:val="aff6"/>
        <w:numPr>
          <w:ilvl w:val="1"/>
          <w:numId w:val="13"/>
        </w:numPr>
        <w:ind w:firstLineChars="0"/>
        <w:rPr>
          <w:rFonts w:eastAsia="宋体"/>
          <w:bCs/>
        </w:rPr>
      </w:pPr>
      <w:r>
        <w:rPr>
          <w:rFonts w:eastAsia="宋体" w:hint="eastAsia"/>
          <w:bCs/>
          <w:lang w:eastAsia="zh-CN"/>
        </w:rPr>
        <w:t>UE</w:t>
      </w:r>
      <w:r>
        <w:rPr>
          <w:rFonts w:eastAsia="宋体"/>
          <w:bCs/>
        </w:rPr>
        <w:t xml:space="preserve"> still rely on TRS from SSB-less SCell for fine time/frequency tracking</w:t>
      </w:r>
    </w:p>
    <w:p w14:paraId="2CB5D789" w14:textId="77777777" w:rsidR="007C4363" w:rsidRDefault="007C4363" w:rsidP="007C4363">
      <w:pPr>
        <w:pStyle w:val="aff6"/>
        <w:numPr>
          <w:ilvl w:val="0"/>
          <w:numId w:val="13"/>
        </w:numPr>
        <w:ind w:firstLineChars="0"/>
        <w:rPr>
          <w:rFonts w:eastAsia="宋体"/>
          <w:bCs/>
        </w:rPr>
      </w:pPr>
      <w:r w:rsidRPr="005B053E">
        <w:rPr>
          <w:rFonts w:eastAsia="宋体"/>
          <w:bCs/>
        </w:rPr>
        <w:t>Set 2: RTD ≤ 260ns</w:t>
      </w:r>
    </w:p>
    <w:p w14:paraId="571A6395" w14:textId="77777777" w:rsidR="007C4363" w:rsidRPr="005B053E" w:rsidRDefault="007C4363" w:rsidP="007C4363">
      <w:pPr>
        <w:pStyle w:val="aff6"/>
        <w:numPr>
          <w:ilvl w:val="1"/>
          <w:numId w:val="13"/>
        </w:numPr>
        <w:ind w:firstLineChars="0"/>
        <w:rPr>
          <w:rFonts w:eastAsia="宋体"/>
          <w:bCs/>
        </w:rPr>
      </w:pPr>
      <w:r>
        <w:rPr>
          <w:rFonts w:eastAsia="宋体"/>
          <w:bCs/>
        </w:rPr>
        <w:t xml:space="preserve">UE rely on reference cell for both coarse and fine time/frequency tracking </w:t>
      </w:r>
    </w:p>
    <w:p w14:paraId="2A6B298A" w14:textId="77777777" w:rsidR="007C4363" w:rsidRDefault="007C4363" w:rsidP="007C4363">
      <w:pPr>
        <w:rPr>
          <w:b/>
          <w:bCs/>
          <w:lang w:eastAsia="ja-JP"/>
        </w:rPr>
      </w:pPr>
      <w:r w:rsidRPr="005B053E">
        <w:rPr>
          <w:b/>
          <w:bCs/>
          <w:lang w:eastAsia="ja-JP"/>
        </w:rPr>
        <w:t xml:space="preserve">Proposal 3: For </w:t>
      </w:r>
      <w:r>
        <w:rPr>
          <w:b/>
          <w:bCs/>
          <w:lang w:eastAsia="ja-JP"/>
        </w:rPr>
        <w:t xml:space="preserve">RTD </w:t>
      </w:r>
      <w:r w:rsidRPr="005B053E">
        <w:rPr>
          <w:b/>
          <w:bCs/>
          <w:lang w:eastAsia="ja-JP"/>
        </w:rPr>
        <w:t xml:space="preserve">Set 2, some limitation on frequency separation can be further discussed. </w:t>
      </w:r>
    </w:p>
    <w:p w14:paraId="7BFAA6F3" w14:textId="77777777" w:rsidR="000378D4" w:rsidRPr="000378D4" w:rsidRDefault="000378D4" w:rsidP="000378D4">
      <w:pPr>
        <w:rPr>
          <w:b/>
          <w:bCs/>
          <w:lang w:eastAsia="zh-CN"/>
        </w:rPr>
      </w:pPr>
      <w:r w:rsidRPr="000378D4">
        <w:rPr>
          <w:b/>
          <w:bCs/>
          <w:lang w:eastAsia="zh-CN"/>
        </w:rPr>
        <w:t xml:space="preserve">Proposal 4: Separate UE capability can be considered for power difference condition as per BC basis </w:t>
      </w:r>
    </w:p>
    <w:p w14:paraId="0FCE7F07" w14:textId="77777777" w:rsidR="000378D4" w:rsidRPr="000378D4" w:rsidRDefault="000378D4" w:rsidP="000378D4">
      <w:pPr>
        <w:rPr>
          <w:b/>
          <w:bCs/>
          <w:lang w:eastAsia="zh-CN"/>
        </w:rPr>
      </w:pPr>
      <w:r>
        <w:rPr>
          <w:b/>
          <w:bCs/>
          <w:lang w:eastAsia="zh-CN"/>
        </w:rPr>
        <w:t>Proposal 5</w:t>
      </w:r>
      <w:r w:rsidRPr="000378D4">
        <w:rPr>
          <w:b/>
          <w:bCs/>
          <w:lang w:eastAsia="zh-CN"/>
        </w:rPr>
        <w:t xml:space="preserve">: </w:t>
      </w:r>
      <w:r>
        <w:rPr>
          <w:rFonts w:hint="eastAsia"/>
          <w:b/>
          <w:bCs/>
          <w:lang w:eastAsia="zh-CN"/>
        </w:rPr>
        <w:t>For</w:t>
      </w:r>
      <w:r>
        <w:rPr>
          <w:b/>
          <w:bCs/>
          <w:lang w:eastAsia="zh-CN"/>
        </w:rPr>
        <w:t xml:space="preserve"> </w:t>
      </w:r>
      <w:r>
        <w:rPr>
          <w:rFonts w:hint="eastAsia"/>
          <w:b/>
          <w:bCs/>
          <w:lang w:eastAsia="zh-CN"/>
        </w:rPr>
        <w:t>SCell</w:t>
      </w:r>
      <w:r>
        <w:rPr>
          <w:b/>
          <w:bCs/>
          <w:lang w:eastAsia="zh-CN"/>
        </w:rPr>
        <w:t xml:space="preserve"> activation requirements</w:t>
      </w:r>
    </w:p>
    <w:p w14:paraId="7FEBEE1B" w14:textId="77777777" w:rsidR="000378D4" w:rsidRDefault="000378D4" w:rsidP="000378D4">
      <w:pPr>
        <w:pStyle w:val="aff6"/>
        <w:numPr>
          <w:ilvl w:val="0"/>
          <w:numId w:val="15"/>
        </w:numPr>
        <w:ind w:firstLineChars="0"/>
        <w:rPr>
          <w:lang w:eastAsia="zh-CN"/>
        </w:rPr>
      </w:pPr>
      <w:r>
        <w:rPr>
          <w:lang w:eastAsia="zh-CN"/>
        </w:rPr>
        <w:t xml:space="preserve">If both side conditions </w:t>
      </w:r>
      <w:r w:rsidRPr="000378D4">
        <w:rPr>
          <w:rFonts w:eastAsia="宋体"/>
          <w:bCs/>
        </w:rPr>
        <w:t>RTD ≤ 260ns</w:t>
      </w:r>
      <w:r w:rsidRPr="000378D4">
        <w:rPr>
          <w:bCs/>
        </w:rPr>
        <w:t xml:space="preserve"> and </w:t>
      </w:r>
      <w:r w:rsidRPr="000378D4">
        <w:rPr>
          <w:rFonts w:hint="eastAsia"/>
          <w:bCs/>
          <w:lang w:eastAsia="zh-CN"/>
        </w:rPr>
        <w:t>Power</w:t>
      </w:r>
      <w:r w:rsidRPr="000378D4">
        <w:rPr>
          <w:bCs/>
        </w:rPr>
        <w:t xml:space="preserve"> difference </w:t>
      </w:r>
      <w:r w:rsidRPr="000378D4">
        <w:rPr>
          <w:rFonts w:eastAsia="宋体"/>
          <w:bCs/>
        </w:rPr>
        <w:t>≤</w:t>
      </w:r>
      <w:r w:rsidRPr="000378D4">
        <w:rPr>
          <w:bCs/>
        </w:rPr>
        <w:t xml:space="preserve">6dB </w:t>
      </w:r>
      <w:proofErr w:type="gramStart"/>
      <w:r w:rsidRPr="000378D4">
        <w:rPr>
          <w:bCs/>
        </w:rPr>
        <w:t xml:space="preserve">meet </w:t>
      </w:r>
      <w:r>
        <w:rPr>
          <w:lang w:eastAsia="zh-CN"/>
        </w:rPr>
        <w:t>,</w:t>
      </w:r>
      <w:proofErr w:type="gramEnd"/>
      <w:r>
        <w:rPr>
          <w:lang w:eastAsia="zh-CN"/>
        </w:rPr>
        <w:t xml:space="preserve"> then 3ms SCell action delay without additional TRS measurement can be assumed. </w:t>
      </w:r>
    </w:p>
    <w:p w14:paraId="191A755A" w14:textId="77777777" w:rsidR="000378D4" w:rsidRDefault="000378D4" w:rsidP="000378D4">
      <w:pPr>
        <w:pStyle w:val="aff6"/>
        <w:numPr>
          <w:ilvl w:val="0"/>
          <w:numId w:val="15"/>
        </w:numPr>
        <w:ind w:firstLineChars="0"/>
        <w:rPr>
          <w:lang w:eastAsia="zh-CN"/>
        </w:rPr>
      </w:pPr>
      <w:r>
        <w:rPr>
          <w:lang w:eastAsia="zh-CN"/>
        </w:rPr>
        <w:t xml:space="preserve">If one of side conditions or both above not met, 3ms+ additional TRS monitoring shall be considered without NW assistant </w:t>
      </w:r>
      <w:r>
        <w:rPr>
          <w:rFonts w:hint="eastAsia"/>
          <w:lang w:eastAsia="zh-CN"/>
        </w:rPr>
        <w:t>information</w:t>
      </w:r>
      <w:r>
        <w:rPr>
          <w:lang w:eastAsia="zh-CN"/>
        </w:rPr>
        <w:t>.</w:t>
      </w:r>
    </w:p>
    <w:p w14:paraId="69DE3317" w14:textId="77777777" w:rsidR="000378D4" w:rsidRDefault="000378D4" w:rsidP="000378D4">
      <w:pPr>
        <w:rPr>
          <w:lang w:eastAsia="zh-CN"/>
        </w:rPr>
      </w:pPr>
      <w:r w:rsidRPr="000378D4">
        <w:rPr>
          <w:b/>
          <w:lang w:eastAsia="ko-KR"/>
        </w:rPr>
        <w:t xml:space="preserve">Proposal 6: For the FR1 SSB-less SCell, L1 measurement based on CSI-RS resource is needed and related legacy requirements shall be used. </w:t>
      </w:r>
    </w:p>
    <w:p w14:paraId="45BAF271" w14:textId="77777777" w:rsidR="000378D4" w:rsidRPr="000378D4" w:rsidRDefault="000378D4" w:rsidP="000378D4">
      <w:pPr>
        <w:rPr>
          <w:b/>
          <w:lang w:eastAsia="zh-CN"/>
        </w:rPr>
      </w:pPr>
      <w:r w:rsidRPr="000378D4">
        <w:rPr>
          <w:b/>
          <w:lang w:eastAsia="zh-CN"/>
        </w:rPr>
        <w:t xml:space="preserve">Proposal </w:t>
      </w:r>
      <w:r>
        <w:rPr>
          <w:b/>
          <w:lang w:eastAsia="zh-CN"/>
        </w:rPr>
        <w:t>7</w:t>
      </w:r>
      <w:r w:rsidRPr="000378D4">
        <w:rPr>
          <w:b/>
          <w:lang w:eastAsia="zh-CN"/>
        </w:rPr>
        <w:t>: For the FR1 SSB-less SCell, L3 measurement based on CSI-RS resource is not needed, and SSB-less SCell could use the L3 measurement results of its reference cell.</w:t>
      </w:r>
    </w:p>
    <w:p w14:paraId="1586C041" w14:textId="5C7FB5E9" w:rsidR="009B37B2" w:rsidRDefault="00825D14">
      <w:pPr>
        <w:pStyle w:val="1"/>
        <w:rPr>
          <w:lang w:val="en-US" w:eastAsia="ja-JP"/>
        </w:rPr>
      </w:pPr>
      <w:r>
        <w:rPr>
          <w:lang w:val="en-US" w:eastAsia="ja-JP"/>
        </w:rPr>
        <w:t>Re</w:t>
      </w:r>
      <w:r w:rsidR="000C758B">
        <w:rPr>
          <w:lang w:val="en-US" w:eastAsia="ja-JP"/>
        </w:rPr>
        <w:t>ference</w:t>
      </w:r>
    </w:p>
    <w:p w14:paraId="364E6BB7" w14:textId="7FD4ECFB" w:rsidR="00EB47C4" w:rsidRPr="00DD6095" w:rsidRDefault="00DD6095" w:rsidP="00EB41AF">
      <w:pPr>
        <w:spacing w:after="120"/>
        <w:rPr>
          <w:lang w:eastAsia="zh-CN"/>
        </w:rPr>
      </w:pPr>
      <w:r>
        <w:t xml:space="preserve">[1] </w:t>
      </w:r>
      <w:r w:rsidR="000036F8">
        <w:t>R4-2314381</w:t>
      </w:r>
      <w:r w:rsidR="000869D1">
        <w:t xml:space="preserve">, </w:t>
      </w:r>
      <w:r w:rsidR="000036F8" w:rsidRPr="000036F8">
        <w:t>WF on RRM requirements for NR network energy saving</w:t>
      </w:r>
      <w:r w:rsidR="000869D1" w:rsidRPr="000036F8">
        <w:t xml:space="preserve">, </w:t>
      </w:r>
      <w:r w:rsidR="000036F8" w:rsidRPr="000036F8">
        <w:t>Huawei</w:t>
      </w:r>
    </w:p>
    <w:sectPr w:rsidR="00EB47C4" w:rsidRPr="00DD6095">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6B2C12" w14:textId="77777777" w:rsidR="00307BFB" w:rsidRDefault="00307BFB" w:rsidP="00FC2656">
      <w:pPr>
        <w:spacing w:after="0" w:line="240" w:lineRule="auto"/>
      </w:pPr>
      <w:r>
        <w:separator/>
      </w:r>
    </w:p>
  </w:endnote>
  <w:endnote w:type="continuationSeparator" w:id="0">
    <w:p w14:paraId="5BA48289" w14:textId="77777777" w:rsidR="00307BFB" w:rsidRDefault="00307BFB" w:rsidP="00FC26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ËÎÌå"/>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l‚r –¾’©"/>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Batang">
    <w:altName w:val="¹ÙÅÁ"/>
    <w:panose1 w:val="02030600000101010101"/>
    <w:charset w:val="81"/>
    <w:family w:val="roman"/>
    <w:pitch w:val="variable"/>
    <w:sig w:usb0="B00002AF" w:usb1="69D77CFB" w:usb2="00000030" w:usb3="00000000" w:csb0="0008009F" w:csb1="00000000"/>
  </w:font>
  <w:font w:name="等线">
    <w:altName w:val="µÈÏß"/>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6CF101" w14:textId="77777777" w:rsidR="00307BFB" w:rsidRDefault="00307BFB" w:rsidP="00FC2656">
      <w:pPr>
        <w:spacing w:after="0" w:line="240" w:lineRule="auto"/>
      </w:pPr>
      <w:r>
        <w:separator/>
      </w:r>
    </w:p>
  </w:footnote>
  <w:footnote w:type="continuationSeparator" w:id="0">
    <w:p w14:paraId="54FA1DFC" w14:textId="77777777" w:rsidR="00307BFB" w:rsidRDefault="00307BFB" w:rsidP="00FC265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0270DB"/>
    <w:multiLevelType w:val="multilevel"/>
    <w:tmpl w:val="040270D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 w15:restartNumberingAfterBreak="0">
    <w:nsid w:val="087B0873"/>
    <w:multiLevelType w:val="hybridMultilevel"/>
    <w:tmpl w:val="B71066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D7F0C"/>
    <w:multiLevelType w:val="hybridMultilevel"/>
    <w:tmpl w:val="90C8AA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793AEB"/>
    <w:multiLevelType w:val="hybridMultilevel"/>
    <w:tmpl w:val="2734658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CF24BA0"/>
    <w:multiLevelType w:val="hybridMultilevel"/>
    <w:tmpl w:val="1E5276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BE08DE"/>
    <w:multiLevelType w:val="hybridMultilevel"/>
    <w:tmpl w:val="DF0A42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AB4749F"/>
    <w:multiLevelType w:val="hybridMultilevel"/>
    <w:tmpl w:val="9DE269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AD37A3D"/>
    <w:multiLevelType w:val="multilevel"/>
    <w:tmpl w:val="69B02356"/>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9" w15:restartNumberingAfterBreak="0">
    <w:nsid w:val="501A3BBC"/>
    <w:multiLevelType w:val="hybridMultilevel"/>
    <w:tmpl w:val="D06E81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8"/>
      <w:numFmt w:val="bullet"/>
      <w:lvlText w:val="-"/>
      <w:lvlJc w:val="left"/>
      <w:pPr>
        <w:ind w:left="2376" w:hanging="360"/>
      </w:pPr>
      <w:rPr>
        <w:rFonts w:ascii="Times New Roman" w:eastAsia="Times New Roman" w:hAnsi="Times New Roman" w:cs="Times New Roman"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2" w15:restartNumberingAfterBreak="0">
    <w:nsid w:val="67267C66"/>
    <w:multiLevelType w:val="multilevel"/>
    <w:tmpl w:val="67267C66"/>
    <w:lvl w:ilvl="0">
      <w:start w:val="1"/>
      <w:numFmt w:val="bullet"/>
      <w:lvlText w:val=""/>
      <w:lvlJc w:val="left"/>
      <w:pPr>
        <w:ind w:left="360" w:hanging="360"/>
      </w:pPr>
      <w:rPr>
        <w:rFonts w:ascii="Symbol" w:hAnsi="Symbol" w:hint="default"/>
        <w:lang w:val="en-GB"/>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6E0F7411"/>
    <w:multiLevelType w:val="hybridMultilevel"/>
    <w:tmpl w:val="17A2FFD2"/>
    <w:lvl w:ilvl="0" w:tplc="04090001">
      <w:start w:val="1"/>
      <w:numFmt w:val="bullet"/>
      <w:lvlText w:val=""/>
      <w:lvlJc w:val="left"/>
      <w:pPr>
        <w:ind w:left="769" w:hanging="360"/>
      </w:pPr>
      <w:rPr>
        <w:rFonts w:ascii="Symbol" w:hAnsi="Symbol" w:hint="default"/>
      </w:rPr>
    </w:lvl>
    <w:lvl w:ilvl="1" w:tplc="04090003" w:tentative="1">
      <w:start w:val="1"/>
      <w:numFmt w:val="bullet"/>
      <w:lvlText w:val="o"/>
      <w:lvlJc w:val="left"/>
      <w:pPr>
        <w:ind w:left="1489" w:hanging="360"/>
      </w:pPr>
      <w:rPr>
        <w:rFonts w:ascii="Courier New" w:hAnsi="Courier New" w:cs="Courier New" w:hint="default"/>
      </w:rPr>
    </w:lvl>
    <w:lvl w:ilvl="2" w:tplc="04090005" w:tentative="1">
      <w:start w:val="1"/>
      <w:numFmt w:val="bullet"/>
      <w:lvlText w:val=""/>
      <w:lvlJc w:val="left"/>
      <w:pPr>
        <w:ind w:left="2209" w:hanging="360"/>
      </w:pPr>
      <w:rPr>
        <w:rFonts w:ascii="Wingdings" w:hAnsi="Wingdings" w:hint="default"/>
      </w:rPr>
    </w:lvl>
    <w:lvl w:ilvl="3" w:tplc="04090001" w:tentative="1">
      <w:start w:val="1"/>
      <w:numFmt w:val="bullet"/>
      <w:lvlText w:val=""/>
      <w:lvlJc w:val="left"/>
      <w:pPr>
        <w:ind w:left="2929" w:hanging="360"/>
      </w:pPr>
      <w:rPr>
        <w:rFonts w:ascii="Symbol" w:hAnsi="Symbol" w:hint="default"/>
      </w:rPr>
    </w:lvl>
    <w:lvl w:ilvl="4" w:tplc="04090003" w:tentative="1">
      <w:start w:val="1"/>
      <w:numFmt w:val="bullet"/>
      <w:lvlText w:val="o"/>
      <w:lvlJc w:val="left"/>
      <w:pPr>
        <w:ind w:left="3649" w:hanging="360"/>
      </w:pPr>
      <w:rPr>
        <w:rFonts w:ascii="Courier New" w:hAnsi="Courier New" w:cs="Courier New" w:hint="default"/>
      </w:rPr>
    </w:lvl>
    <w:lvl w:ilvl="5" w:tplc="04090005" w:tentative="1">
      <w:start w:val="1"/>
      <w:numFmt w:val="bullet"/>
      <w:lvlText w:val=""/>
      <w:lvlJc w:val="left"/>
      <w:pPr>
        <w:ind w:left="4369" w:hanging="360"/>
      </w:pPr>
      <w:rPr>
        <w:rFonts w:ascii="Wingdings" w:hAnsi="Wingdings" w:hint="default"/>
      </w:rPr>
    </w:lvl>
    <w:lvl w:ilvl="6" w:tplc="04090001" w:tentative="1">
      <w:start w:val="1"/>
      <w:numFmt w:val="bullet"/>
      <w:lvlText w:val=""/>
      <w:lvlJc w:val="left"/>
      <w:pPr>
        <w:ind w:left="5089" w:hanging="360"/>
      </w:pPr>
      <w:rPr>
        <w:rFonts w:ascii="Symbol" w:hAnsi="Symbol" w:hint="default"/>
      </w:rPr>
    </w:lvl>
    <w:lvl w:ilvl="7" w:tplc="04090003" w:tentative="1">
      <w:start w:val="1"/>
      <w:numFmt w:val="bullet"/>
      <w:lvlText w:val="o"/>
      <w:lvlJc w:val="left"/>
      <w:pPr>
        <w:ind w:left="5809" w:hanging="360"/>
      </w:pPr>
      <w:rPr>
        <w:rFonts w:ascii="Courier New" w:hAnsi="Courier New" w:cs="Courier New" w:hint="default"/>
      </w:rPr>
    </w:lvl>
    <w:lvl w:ilvl="8" w:tplc="04090005" w:tentative="1">
      <w:start w:val="1"/>
      <w:numFmt w:val="bullet"/>
      <w:lvlText w:val=""/>
      <w:lvlJc w:val="left"/>
      <w:pPr>
        <w:ind w:left="6529" w:hanging="360"/>
      </w:pPr>
      <w:rPr>
        <w:rFonts w:ascii="Wingdings" w:hAnsi="Wingdings" w:hint="default"/>
      </w:rPr>
    </w:lvl>
  </w:abstractNum>
  <w:abstractNum w:abstractNumId="14" w15:restartNumberingAfterBreak="0">
    <w:nsid w:val="7DDF33B6"/>
    <w:multiLevelType w:val="hybridMultilevel"/>
    <w:tmpl w:val="FD9AA2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11"/>
  </w:num>
  <w:num w:numId="3">
    <w:abstractNumId w:val="0"/>
  </w:num>
  <w:num w:numId="4">
    <w:abstractNumId w:val="2"/>
  </w:num>
  <w:num w:numId="5">
    <w:abstractNumId w:val="4"/>
  </w:num>
  <w:num w:numId="6">
    <w:abstractNumId w:val="7"/>
  </w:num>
  <w:num w:numId="7">
    <w:abstractNumId w:val="3"/>
  </w:num>
  <w:num w:numId="8">
    <w:abstractNumId w:val="13"/>
  </w:num>
  <w:num w:numId="9">
    <w:abstractNumId w:val="12"/>
  </w:num>
  <w:num w:numId="10">
    <w:abstractNumId w:val="10"/>
  </w:num>
  <w:num w:numId="11">
    <w:abstractNumId w:val="14"/>
  </w:num>
  <w:num w:numId="12">
    <w:abstractNumId w:val="6"/>
  </w:num>
  <w:num w:numId="13">
    <w:abstractNumId w:val="1"/>
  </w:num>
  <w:num w:numId="14">
    <w:abstractNumId w:val="5"/>
  </w:num>
  <w:num w:numId="15">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36F8"/>
    <w:rsid w:val="0000390D"/>
    <w:rsid w:val="00004165"/>
    <w:rsid w:val="0000707D"/>
    <w:rsid w:val="00014BD4"/>
    <w:rsid w:val="0001661A"/>
    <w:rsid w:val="00020C56"/>
    <w:rsid w:val="00026ACC"/>
    <w:rsid w:val="00030B9D"/>
    <w:rsid w:val="0003171D"/>
    <w:rsid w:val="00031C1D"/>
    <w:rsid w:val="00032320"/>
    <w:rsid w:val="000354B4"/>
    <w:rsid w:val="00035C50"/>
    <w:rsid w:val="000378D4"/>
    <w:rsid w:val="000457A1"/>
    <w:rsid w:val="00047C6A"/>
    <w:rsid w:val="00050001"/>
    <w:rsid w:val="00052041"/>
    <w:rsid w:val="0005326A"/>
    <w:rsid w:val="00056590"/>
    <w:rsid w:val="000618FB"/>
    <w:rsid w:val="0006266D"/>
    <w:rsid w:val="00065506"/>
    <w:rsid w:val="000662CB"/>
    <w:rsid w:val="0007382E"/>
    <w:rsid w:val="00074700"/>
    <w:rsid w:val="00075522"/>
    <w:rsid w:val="00076096"/>
    <w:rsid w:val="000766E1"/>
    <w:rsid w:val="00077FF6"/>
    <w:rsid w:val="00080D82"/>
    <w:rsid w:val="00081692"/>
    <w:rsid w:val="00082C46"/>
    <w:rsid w:val="000843E4"/>
    <w:rsid w:val="00085A0E"/>
    <w:rsid w:val="000869D1"/>
    <w:rsid w:val="00087548"/>
    <w:rsid w:val="00093E7E"/>
    <w:rsid w:val="0009497C"/>
    <w:rsid w:val="00095AFC"/>
    <w:rsid w:val="000A1830"/>
    <w:rsid w:val="000A2533"/>
    <w:rsid w:val="000A3DE4"/>
    <w:rsid w:val="000A4121"/>
    <w:rsid w:val="000A4AA3"/>
    <w:rsid w:val="000A550E"/>
    <w:rsid w:val="000A7717"/>
    <w:rsid w:val="000A7CFE"/>
    <w:rsid w:val="000B0960"/>
    <w:rsid w:val="000B1A55"/>
    <w:rsid w:val="000B1EDF"/>
    <w:rsid w:val="000B20BB"/>
    <w:rsid w:val="000B2EE5"/>
    <w:rsid w:val="000B2EF6"/>
    <w:rsid w:val="000B2FA6"/>
    <w:rsid w:val="000B4AA0"/>
    <w:rsid w:val="000C2553"/>
    <w:rsid w:val="000C38C3"/>
    <w:rsid w:val="000C5C42"/>
    <w:rsid w:val="000C758B"/>
    <w:rsid w:val="000D09FD"/>
    <w:rsid w:val="000D0F50"/>
    <w:rsid w:val="000D1436"/>
    <w:rsid w:val="000D44FB"/>
    <w:rsid w:val="000D574B"/>
    <w:rsid w:val="000D6CFC"/>
    <w:rsid w:val="000E12FE"/>
    <w:rsid w:val="000E2D93"/>
    <w:rsid w:val="000E3A9E"/>
    <w:rsid w:val="000E537B"/>
    <w:rsid w:val="000E57D0"/>
    <w:rsid w:val="000E7858"/>
    <w:rsid w:val="000F1688"/>
    <w:rsid w:val="000F259D"/>
    <w:rsid w:val="000F3305"/>
    <w:rsid w:val="000F39CA"/>
    <w:rsid w:val="000F3CA5"/>
    <w:rsid w:val="000F7D22"/>
    <w:rsid w:val="0010302B"/>
    <w:rsid w:val="001044B2"/>
    <w:rsid w:val="00104F07"/>
    <w:rsid w:val="00107210"/>
    <w:rsid w:val="00107927"/>
    <w:rsid w:val="00107A33"/>
    <w:rsid w:val="00110E26"/>
    <w:rsid w:val="00111321"/>
    <w:rsid w:val="00111F0D"/>
    <w:rsid w:val="00117BD6"/>
    <w:rsid w:val="001200CB"/>
    <w:rsid w:val="001206C2"/>
    <w:rsid w:val="00121978"/>
    <w:rsid w:val="0012284F"/>
    <w:rsid w:val="00123422"/>
    <w:rsid w:val="00124B6A"/>
    <w:rsid w:val="0012606F"/>
    <w:rsid w:val="0012680B"/>
    <w:rsid w:val="0013241B"/>
    <w:rsid w:val="00136D4C"/>
    <w:rsid w:val="00142538"/>
    <w:rsid w:val="00142BB9"/>
    <w:rsid w:val="00144600"/>
    <w:rsid w:val="00144F96"/>
    <w:rsid w:val="00151EAC"/>
    <w:rsid w:val="00153528"/>
    <w:rsid w:val="00153F1B"/>
    <w:rsid w:val="00154E68"/>
    <w:rsid w:val="0015705E"/>
    <w:rsid w:val="001609D3"/>
    <w:rsid w:val="00162548"/>
    <w:rsid w:val="00164FBD"/>
    <w:rsid w:val="0016577C"/>
    <w:rsid w:val="001675AE"/>
    <w:rsid w:val="00167B9D"/>
    <w:rsid w:val="00172183"/>
    <w:rsid w:val="001730CF"/>
    <w:rsid w:val="001751AB"/>
    <w:rsid w:val="00175376"/>
    <w:rsid w:val="00175708"/>
    <w:rsid w:val="00175A3F"/>
    <w:rsid w:val="00176681"/>
    <w:rsid w:val="00180B2B"/>
    <w:rsid w:val="00180E09"/>
    <w:rsid w:val="001825AE"/>
    <w:rsid w:val="001829AA"/>
    <w:rsid w:val="001834D9"/>
    <w:rsid w:val="00183D4C"/>
    <w:rsid w:val="00183F6D"/>
    <w:rsid w:val="001842EC"/>
    <w:rsid w:val="0018670E"/>
    <w:rsid w:val="00191A74"/>
    <w:rsid w:val="0019219A"/>
    <w:rsid w:val="00192DE9"/>
    <w:rsid w:val="00194CAC"/>
    <w:rsid w:val="00195077"/>
    <w:rsid w:val="00195939"/>
    <w:rsid w:val="001A033F"/>
    <w:rsid w:val="001A08AA"/>
    <w:rsid w:val="001A44C8"/>
    <w:rsid w:val="001A59CB"/>
    <w:rsid w:val="001B48ED"/>
    <w:rsid w:val="001B6595"/>
    <w:rsid w:val="001B7991"/>
    <w:rsid w:val="001C0523"/>
    <w:rsid w:val="001C053A"/>
    <w:rsid w:val="001C1409"/>
    <w:rsid w:val="001C2AE6"/>
    <w:rsid w:val="001C4A89"/>
    <w:rsid w:val="001C6177"/>
    <w:rsid w:val="001D0363"/>
    <w:rsid w:val="001D12B4"/>
    <w:rsid w:val="001D6441"/>
    <w:rsid w:val="001D7D94"/>
    <w:rsid w:val="001E0A28"/>
    <w:rsid w:val="001E4218"/>
    <w:rsid w:val="001E659F"/>
    <w:rsid w:val="001F0B20"/>
    <w:rsid w:val="001F2A64"/>
    <w:rsid w:val="001F6817"/>
    <w:rsid w:val="00200A62"/>
    <w:rsid w:val="002013CB"/>
    <w:rsid w:val="00203740"/>
    <w:rsid w:val="00204953"/>
    <w:rsid w:val="002062DB"/>
    <w:rsid w:val="00211C8C"/>
    <w:rsid w:val="002138EA"/>
    <w:rsid w:val="002139EA"/>
    <w:rsid w:val="00213F84"/>
    <w:rsid w:val="0021494B"/>
    <w:rsid w:val="00214FBD"/>
    <w:rsid w:val="00215FF9"/>
    <w:rsid w:val="002206D9"/>
    <w:rsid w:val="00221E08"/>
    <w:rsid w:val="00222897"/>
    <w:rsid w:val="00222B0C"/>
    <w:rsid w:val="00223F35"/>
    <w:rsid w:val="0022589D"/>
    <w:rsid w:val="002306AA"/>
    <w:rsid w:val="00235394"/>
    <w:rsid w:val="00235577"/>
    <w:rsid w:val="002371B2"/>
    <w:rsid w:val="002435CA"/>
    <w:rsid w:val="0024469F"/>
    <w:rsid w:val="00250B5B"/>
    <w:rsid w:val="00252DB8"/>
    <w:rsid w:val="002537BC"/>
    <w:rsid w:val="00255C58"/>
    <w:rsid w:val="00260EC7"/>
    <w:rsid w:val="00261539"/>
    <w:rsid w:val="0026179F"/>
    <w:rsid w:val="002666AE"/>
    <w:rsid w:val="00267AB7"/>
    <w:rsid w:val="00271A64"/>
    <w:rsid w:val="002733D7"/>
    <w:rsid w:val="00274E1A"/>
    <w:rsid w:val="00275F70"/>
    <w:rsid w:val="002775B1"/>
    <w:rsid w:val="002775B9"/>
    <w:rsid w:val="002811C4"/>
    <w:rsid w:val="00282213"/>
    <w:rsid w:val="00284016"/>
    <w:rsid w:val="00284439"/>
    <w:rsid w:val="002858BF"/>
    <w:rsid w:val="00292FE9"/>
    <w:rsid w:val="002939AF"/>
    <w:rsid w:val="00294491"/>
    <w:rsid w:val="00294BDE"/>
    <w:rsid w:val="002A0C0E"/>
    <w:rsid w:val="002A0CED"/>
    <w:rsid w:val="002A332E"/>
    <w:rsid w:val="002A491D"/>
    <w:rsid w:val="002A4CD0"/>
    <w:rsid w:val="002A7DA6"/>
    <w:rsid w:val="002B21D4"/>
    <w:rsid w:val="002B516C"/>
    <w:rsid w:val="002B5E1D"/>
    <w:rsid w:val="002B60C1"/>
    <w:rsid w:val="002C4B52"/>
    <w:rsid w:val="002C51DB"/>
    <w:rsid w:val="002C5842"/>
    <w:rsid w:val="002D0234"/>
    <w:rsid w:val="002D03E5"/>
    <w:rsid w:val="002D36EB"/>
    <w:rsid w:val="002D3C32"/>
    <w:rsid w:val="002D3D84"/>
    <w:rsid w:val="002D515E"/>
    <w:rsid w:val="002D62D9"/>
    <w:rsid w:val="002D6BDF"/>
    <w:rsid w:val="002D7E2E"/>
    <w:rsid w:val="002D7EA9"/>
    <w:rsid w:val="002E1836"/>
    <w:rsid w:val="002E2CE9"/>
    <w:rsid w:val="002E3BF7"/>
    <w:rsid w:val="002E403E"/>
    <w:rsid w:val="002E4C74"/>
    <w:rsid w:val="002F158C"/>
    <w:rsid w:val="002F382A"/>
    <w:rsid w:val="002F4093"/>
    <w:rsid w:val="002F4847"/>
    <w:rsid w:val="002F5636"/>
    <w:rsid w:val="003022A5"/>
    <w:rsid w:val="00302BB0"/>
    <w:rsid w:val="00303EEB"/>
    <w:rsid w:val="003062EF"/>
    <w:rsid w:val="00307BFB"/>
    <w:rsid w:val="00307E51"/>
    <w:rsid w:val="00311363"/>
    <w:rsid w:val="0031472F"/>
    <w:rsid w:val="00315867"/>
    <w:rsid w:val="00317D8E"/>
    <w:rsid w:val="00320C6B"/>
    <w:rsid w:val="00321150"/>
    <w:rsid w:val="00321E07"/>
    <w:rsid w:val="00322585"/>
    <w:rsid w:val="003251C6"/>
    <w:rsid w:val="00325580"/>
    <w:rsid w:val="003260D7"/>
    <w:rsid w:val="003261DD"/>
    <w:rsid w:val="003273FB"/>
    <w:rsid w:val="00330C6F"/>
    <w:rsid w:val="0033451C"/>
    <w:rsid w:val="00336697"/>
    <w:rsid w:val="0033724A"/>
    <w:rsid w:val="00337656"/>
    <w:rsid w:val="00337831"/>
    <w:rsid w:val="003415DC"/>
    <w:rsid w:val="003418CB"/>
    <w:rsid w:val="00344C0E"/>
    <w:rsid w:val="0034550D"/>
    <w:rsid w:val="0035079D"/>
    <w:rsid w:val="00352BE5"/>
    <w:rsid w:val="00355873"/>
    <w:rsid w:val="0035660F"/>
    <w:rsid w:val="00356D72"/>
    <w:rsid w:val="00357AAE"/>
    <w:rsid w:val="00357FE7"/>
    <w:rsid w:val="003628B9"/>
    <w:rsid w:val="00362D8F"/>
    <w:rsid w:val="00365211"/>
    <w:rsid w:val="00367724"/>
    <w:rsid w:val="003710BA"/>
    <w:rsid w:val="00373BB5"/>
    <w:rsid w:val="003770F6"/>
    <w:rsid w:val="0038106E"/>
    <w:rsid w:val="00383C29"/>
    <w:rsid w:val="00383E37"/>
    <w:rsid w:val="00387461"/>
    <w:rsid w:val="003900DA"/>
    <w:rsid w:val="00393042"/>
    <w:rsid w:val="00393C01"/>
    <w:rsid w:val="00394AD5"/>
    <w:rsid w:val="0039642D"/>
    <w:rsid w:val="00397AD7"/>
    <w:rsid w:val="003A1E0F"/>
    <w:rsid w:val="003A2E40"/>
    <w:rsid w:val="003A33BF"/>
    <w:rsid w:val="003A3D89"/>
    <w:rsid w:val="003A4FBA"/>
    <w:rsid w:val="003A7D96"/>
    <w:rsid w:val="003B0158"/>
    <w:rsid w:val="003B204F"/>
    <w:rsid w:val="003B40B6"/>
    <w:rsid w:val="003B56DB"/>
    <w:rsid w:val="003B755E"/>
    <w:rsid w:val="003C0346"/>
    <w:rsid w:val="003C0ABE"/>
    <w:rsid w:val="003C16DD"/>
    <w:rsid w:val="003C1710"/>
    <w:rsid w:val="003C228E"/>
    <w:rsid w:val="003C30C7"/>
    <w:rsid w:val="003C51E7"/>
    <w:rsid w:val="003C6893"/>
    <w:rsid w:val="003C6DE2"/>
    <w:rsid w:val="003D1A9A"/>
    <w:rsid w:val="003D1EFD"/>
    <w:rsid w:val="003D2079"/>
    <w:rsid w:val="003D28BF"/>
    <w:rsid w:val="003D3A65"/>
    <w:rsid w:val="003D4215"/>
    <w:rsid w:val="003D4C47"/>
    <w:rsid w:val="003D7719"/>
    <w:rsid w:val="003E1935"/>
    <w:rsid w:val="003E40EE"/>
    <w:rsid w:val="003E7AE1"/>
    <w:rsid w:val="003F04B3"/>
    <w:rsid w:val="003F1C1B"/>
    <w:rsid w:val="003F3A2F"/>
    <w:rsid w:val="003F4C2C"/>
    <w:rsid w:val="003F5A2E"/>
    <w:rsid w:val="00401132"/>
    <w:rsid w:val="00401144"/>
    <w:rsid w:val="00401C23"/>
    <w:rsid w:val="00404831"/>
    <w:rsid w:val="00407661"/>
    <w:rsid w:val="00410314"/>
    <w:rsid w:val="00412063"/>
    <w:rsid w:val="00412EB1"/>
    <w:rsid w:val="00413DDE"/>
    <w:rsid w:val="00414118"/>
    <w:rsid w:val="00414495"/>
    <w:rsid w:val="00416084"/>
    <w:rsid w:val="00417CA9"/>
    <w:rsid w:val="004236D7"/>
    <w:rsid w:val="00424F8C"/>
    <w:rsid w:val="00425504"/>
    <w:rsid w:val="004271BA"/>
    <w:rsid w:val="00430497"/>
    <w:rsid w:val="00430EA5"/>
    <w:rsid w:val="004346D3"/>
    <w:rsid w:val="00434DC1"/>
    <w:rsid w:val="004350F4"/>
    <w:rsid w:val="004374CA"/>
    <w:rsid w:val="004412A0"/>
    <w:rsid w:val="00441E53"/>
    <w:rsid w:val="00442081"/>
    <w:rsid w:val="00442337"/>
    <w:rsid w:val="00446408"/>
    <w:rsid w:val="004500AA"/>
    <w:rsid w:val="0045027E"/>
    <w:rsid w:val="00450F27"/>
    <w:rsid w:val="004510E5"/>
    <w:rsid w:val="00451862"/>
    <w:rsid w:val="004540F5"/>
    <w:rsid w:val="00454800"/>
    <w:rsid w:val="00454D87"/>
    <w:rsid w:val="00456A75"/>
    <w:rsid w:val="0046188F"/>
    <w:rsid w:val="00461E39"/>
    <w:rsid w:val="00462D3A"/>
    <w:rsid w:val="00463521"/>
    <w:rsid w:val="00470821"/>
    <w:rsid w:val="00470E28"/>
    <w:rsid w:val="00471125"/>
    <w:rsid w:val="0047437A"/>
    <w:rsid w:val="0047544B"/>
    <w:rsid w:val="004772D5"/>
    <w:rsid w:val="004775BA"/>
    <w:rsid w:val="00480E42"/>
    <w:rsid w:val="004817CA"/>
    <w:rsid w:val="00481F8E"/>
    <w:rsid w:val="00482E27"/>
    <w:rsid w:val="00482EB1"/>
    <w:rsid w:val="00484C5D"/>
    <w:rsid w:val="0048543E"/>
    <w:rsid w:val="0048677E"/>
    <w:rsid w:val="004868C1"/>
    <w:rsid w:val="0048750F"/>
    <w:rsid w:val="00487A70"/>
    <w:rsid w:val="00491E54"/>
    <w:rsid w:val="00495E3B"/>
    <w:rsid w:val="004A1E6A"/>
    <w:rsid w:val="004A258E"/>
    <w:rsid w:val="004A37AC"/>
    <w:rsid w:val="004A495F"/>
    <w:rsid w:val="004A7544"/>
    <w:rsid w:val="004B04C2"/>
    <w:rsid w:val="004B488C"/>
    <w:rsid w:val="004B6B0F"/>
    <w:rsid w:val="004C54E5"/>
    <w:rsid w:val="004C75A4"/>
    <w:rsid w:val="004C7DC8"/>
    <w:rsid w:val="004D21B0"/>
    <w:rsid w:val="004D33B8"/>
    <w:rsid w:val="004D3870"/>
    <w:rsid w:val="004D4AD9"/>
    <w:rsid w:val="004D5F73"/>
    <w:rsid w:val="004D737D"/>
    <w:rsid w:val="004E2659"/>
    <w:rsid w:val="004E39EE"/>
    <w:rsid w:val="004E44E6"/>
    <w:rsid w:val="004E475C"/>
    <w:rsid w:val="004E56E0"/>
    <w:rsid w:val="004E6041"/>
    <w:rsid w:val="004E7329"/>
    <w:rsid w:val="004E7E8D"/>
    <w:rsid w:val="004F0539"/>
    <w:rsid w:val="004F1C31"/>
    <w:rsid w:val="004F27D7"/>
    <w:rsid w:val="004F2CB0"/>
    <w:rsid w:val="004F5FF5"/>
    <w:rsid w:val="004F6923"/>
    <w:rsid w:val="005017F7"/>
    <w:rsid w:val="00501FA7"/>
    <w:rsid w:val="005034DC"/>
    <w:rsid w:val="00505BFA"/>
    <w:rsid w:val="005071A0"/>
    <w:rsid w:val="005071B4"/>
    <w:rsid w:val="00507687"/>
    <w:rsid w:val="005117A9"/>
    <w:rsid w:val="00511F57"/>
    <w:rsid w:val="00515CBE"/>
    <w:rsid w:val="00515E2B"/>
    <w:rsid w:val="00522A7E"/>
    <w:rsid w:val="00522F20"/>
    <w:rsid w:val="00523D51"/>
    <w:rsid w:val="00526A08"/>
    <w:rsid w:val="005308DB"/>
    <w:rsid w:val="00530A2E"/>
    <w:rsid w:val="00530FBE"/>
    <w:rsid w:val="00533159"/>
    <w:rsid w:val="005339DB"/>
    <w:rsid w:val="00534C89"/>
    <w:rsid w:val="00534EFC"/>
    <w:rsid w:val="00537205"/>
    <w:rsid w:val="005377AD"/>
    <w:rsid w:val="00541573"/>
    <w:rsid w:val="005433F1"/>
    <w:rsid w:val="0054348A"/>
    <w:rsid w:val="0054368B"/>
    <w:rsid w:val="00550131"/>
    <w:rsid w:val="005502E8"/>
    <w:rsid w:val="005515A3"/>
    <w:rsid w:val="00551D95"/>
    <w:rsid w:val="00557354"/>
    <w:rsid w:val="0056171A"/>
    <w:rsid w:val="0056183D"/>
    <w:rsid w:val="00570126"/>
    <w:rsid w:val="005701DF"/>
    <w:rsid w:val="00571777"/>
    <w:rsid w:val="00580FF5"/>
    <w:rsid w:val="00581BDB"/>
    <w:rsid w:val="0058519C"/>
    <w:rsid w:val="005852B5"/>
    <w:rsid w:val="00586940"/>
    <w:rsid w:val="00590166"/>
    <w:rsid w:val="00590413"/>
    <w:rsid w:val="005912F0"/>
    <w:rsid w:val="0059149A"/>
    <w:rsid w:val="005920C5"/>
    <w:rsid w:val="005956EE"/>
    <w:rsid w:val="005A083E"/>
    <w:rsid w:val="005A0E31"/>
    <w:rsid w:val="005B053E"/>
    <w:rsid w:val="005B13D0"/>
    <w:rsid w:val="005B4802"/>
    <w:rsid w:val="005B4ACA"/>
    <w:rsid w:val="005B669A"/>
    <w:rsid w:val="005B6939"/>
    <w:rsid w:val="005C00B3"/>
    <w:rsid w:val="005C1276"/>
    <w:rsid w:val="005C1EA6"/>
    <w:rsid w:val="005C2B6D"/>
    <w:rsid w:val="005C333E"/>
    <w:rsid w:val="005D0B99"/>
    <w:rsid w:val="005D18BC"/>
    <w:rsid w:val="005D308E"/>
    <w:rsid w:val="005D3A48"/>
    <w:rsid w:val="005D7AF8"/>
    <w:rsid w:val="005E17BF"/>
    <w:rsid w:val="005E366A"/>
    <w:rsid w:val="005E4A0C"/>
    <w:rsid w:val="005E4DDC"/>
    <w:rsid w:val="005E5252"/>
    <w:rsid w:val="005F2145"/>
    <w:rsid w:val="005F6435"/>
    <w:rsid w:val="005F79AA"/>
    <w:rsid w:val="006016E1"/>
    <w:rsid w:val="00602D27"/>
    <w:rsid w:val="006140F8"/>
    <w:rsid w:val="006144A1"/>
    <w:rsid w:val="00615EBB"/>
    <w:rsid w:val="00616096"/>
    <w:rsid w:val="006160A2"/>
    <w:rsid w:val="00617509"/>
    <w:rsid w:val="0062292E"/>
    <w:rsid w:val="00624B15"/>
    <w:rsid w:val="006253B6"/>
    <w:rsid w:val="00625D7B"/>
    <w:rsid w:val="00626EFE"/>
    <w:rsid w:val="00627445"/>
    <w:rsid w:val="006302AA"/>
    <w:rsid w:val="006363BD"/>
    <w:rsid w:val="00636CDC"/>
    <w:rsid w:val="0064105D"/>
    <w:rsid w:val="006412DC"/>
    <w:rsid w:val="00642BC6"/>
    <w:rsid w:val="00644790"/>
    <w:rsid w:val="00646A73"/>
    <w:rsid w:val="006501AF"/>
    <w:rsid w:val="00650DDE"/>
    <w:rsid w:val="006536FC"/>
    <w:rsid w:val="00654E77"/>
    <w:rsid w:val="0065505B"/>
    <w:rsid w:val="006670AC"/>
    <w:rsid w:val="00671226"/>
    <w:rsid w:val="00672307"/>
    <w:rsid w:val="00674FAE"/>
    <w:rsid w:val="006808C6"/>
    <w:rsid w:val="00682668"/>
    <w:rsid w:val="006839E7"/>
    <w:rsid w:val="00692A68"/>
    <w:rsid w:val="00695D85"/>
    <w:rsid w:val="00697A5C"/>
    <w:rsid w:val="006A30A2"/>
    <w:rsid w:val="006A32BA"/>
    <w:rsid w:val="006A365E"/>
    <w:rsid w:val="006A6D23"/>
    <w:rsid w:val="006A7B3E"/>
    <w:rsid w:val="006B25DE"/>
    <w:rsid w:val="006B2D2C"/>
    <w:rsid w:val="006B72C7"/>
    <w:rsid w:val="006B760B"/>
    <w:rsid w:val="006B7764"/>
    <w:rsid w:val="006C1C3B"/>
    <w:rsid w:val="006C2861"/>
    <w:rsid w:val="006C297E"/>
    <w:rsid w:val="006C4E43"/>
    <w:rsid w:val="006C643E"/>
    <w:rsid w:val="006D2932"/>
    <w:rsid w:val="006D3671"/>
    <w:rsid w:val="006D4176"/>
    <w:rsid w:val="006E0A73"/>
    <w:rsid w:val="006E0FEE"/>
    <w:rsid w:val="006E1EF1"/>
    <w:rsid w:val="006E6182"/>
    <w:rsid w:val="006E6C11"/>
    <w:rsid w:val="006F7C0C"/>
    <w:rsid w:val="00700755"/>
    <w:rsid w:val="0070350E"/>
    <w:rsid w:val="0070646B"/>
    <w:rsid w:val="00706CCC"/>
    <w:rsid w:val="00710385"/>
    <w:rsid w:val="007130A2"/>
    <w:rsid w:val="00715463"/>
    <w:rsid w:val="00716AC0"/>
    <w:rsid w:val="007274AA"/>
    <w:rsid w:val="00730655"/>
    <w:rsid w:val="00730FD5"/>
    <w:rsid w:val="00731414"/>
    <w:rsid w:val="00731D77"/>
    <w:rsid w:val="00732360"/>
    <w:rsid w:val="0073390A"/>
    <w:rsid w:val="00734E64"/>
    <w:rsid w:val="00736B37"/>
    <w:rsid w:val="0074057D"/>
    <w:rsid w:val="00740A35"/>
    <w:rsid w:val="00744834"/>
    <w:rsid w:val="00745996"/>
    <w:rsid w:val="007520B4"/>
    <w:rsid w:val="007549D3"/>
    <w:rsid w:val="007637E0"/>
    <w:rsid w:val="007642F9"/>
    <w:rsid w:val="007655D5"/>
    <w:rsid w:val="00772CCA"/>
    <w:rsid w:val="007763C1"/>
    <w:rsid w:val="00777E82"/>
    <w:rsid w:val="00781359"/>
    <w:rsid w:val="00783C87"/>
    <w:rsid w:val="007846C2"/>
    <w:rsid w:val="00785B4D"/>
    <w:rsid w:val="00786921"/>
    <w:rsid w:val="00792B0C"/>
    <w:rsid w:val="00792D70"/>
    <w:rsid w:val="00797676"/>
    <w:rsid w:val="007A0938"/>
    <w:rsid w:val="007A157B"/>
    <w:rsid w:val="007A1EAA"/>
    <w:rsid w:val="007A30A6"/>
    <w:rsid w:val="007A79FD"/>
    <w:rsid w:val="007B0B9D"/>
    <w:rsid w:val="007B26E3"/>
    <w:rsid w:val="007B5A43"/>
    <w:rsid w:val="007B709B"/>
    <w:rsid w:val="007B70C7"/>
    <w:rsid w:val="007B760A"/>
    <w:rsid w:val="007C1343"/>
    <w:rsid w:val="007C4363"/>
    <w:rsid w:val="007C5EF1"/>
    <w:rsid w:val="007C7BF5"/>
    <w:rsid w:val="007D126D"/>
    <w:rsid w:val="007D19B7"/>
    <w:rsid w:val="007D75E5"/>
    <w:rsid w:val="007D773E"/>
    <w:rsid w:val="007E066E"/>
    <w:rsid w:val="007E1356"/>
    <w:rsid w:val="007E20FC"/>
    <w:rsid w:val="007E7062"/>
    <w:rsid w:val="007F0E1E"/>
    <w:rsid w:val="007F1B6F"/>
    <w:rsid w:val="007F29A7"/>
    <w:rsid w:val="008004B4"/>
    <w:rsid w:val="00805BE8"/>
    <w:rsid w:val="00807407"/>
    <w:rsid w:val="00807A57"/>
    <w:rsid w:val="008123C9"/>
    <w:rsid w:val="00816078"/>
    <w:rsid w:val="008177E3"/>
    <w:rsid w:val="00821369"/>
    <w:rsid w:val="008217D2"/>
    <w:rsid w:val="008230A3"/>
    <w:rsid w:val="00823AA9"/>
    <w:rsid w:val="008246C8"/>
    <w:rsid w:val="00824EF4"/>
    <w:rsid w:val="008255B9"/>
    <w:rsid w:val="00825CD8"/>
    <w:rsid w:val="00825D14"/>
    <w:rsid w:val="00826383"/>
    <w:rsid w:val="00827324"/>
    <w:rsid w:val="008355EA"/>
    <w:rsid w:val="00835D12"/>
    <w:rsid w:val="0083689E"/>
    <w:rsid w:val="00837458"/>
    <w:rsid w:val="00837AAE"/>
    <w:rsid w:val="00841EA3"/>
    <w:rsid w:val="008429AD"/>
    <w:rsid w:val="008429DB"/>
    <w:rsid w:val="008466C1"/>
    <w:rsid w:val="008506ED"/>
    <w:rsid w:val="00850C75"/>
    <w:rsid w:val="00850E39"/>
    <w:rsid w:val="008527A4"/>
    <w:rsid w:val="0085477A"/>
    <w:rsid w:val="00855107"/>
    <w:rsid w:val="00855173"/>
    <w:rsid w:val="008557D9"/>
    <w:rsid w:val="00855BF7"/>
    <w:rsid w:val="0085613F"/>
    <w:rsid w:val="00856214"/>
    <w:rsid w:val="008562BF"/>
    <w:rsid w:val="00862089"/>
    <w:rsid w:val="00864454"/>
    <w:rsid w:val="00866D5B"/>
    <w:rsid w:val="00866FF5"/>
    <w:rsid w:val="00867146"/>
    <w:rsid w:val="0087332D"/>
    <w:rsid w:val="00873E1F"/>
    <w:rsid w:val="00874001"/>
    <w:rsid w:val="00874C16"/>
    <w:rsid w:val="00886ADC"/>
    <w:rsid w:val="00886D1F"/>
    <w:rsid w:val="00891EE1"/>
    <w:rsid w:val="008923C6"/>
    <w:rsid w:val="00893987"/>
    <w:rsid w:val="0089572A"/>
    <w:rsid w:val="00895FEA"/>
    <w:rsid w:val="008963EF"/>
    <w:rsid w:val="0089688E"/>
    <w:rsid w:val="00897A91"/>
    <w:rsid w:val="008A1FBE"/>
    <w:rsid w:val="008A7BD1"/>
    <w:rsid w:val="008B014C"/>
    <w:rsid w:val="008B1F6A"/>
    <w:rsid w:val="008B27A2"/>
    <w:rsid w:val="008B3194"/>
    <w:rsid w:val="008B4622"/>
    <w:rsid w:val="008B5AE7"/>
    <w:rsid w:val="008C34E4"/>
    <w:rsid w:val="008C3A98"/>
    <w:rsid w:val="008C60E9"/>
    <w:rsid w:val="008C6543"/>
    <w:rsid w:val="008C7F1C"/>
    <w:rsid w:val="008D1B7C"/>
    <w:rsid w:val="008D5427"/>
    <w:rsid w:val="008D6657"/>
    <w:rsid w:val="008E1F60"/>
    <w:rsid w:val="008E20E9"/>
    <w:rsid w:val="008E2130"/>
    <w:rsid w:val="008E307E"/>
    <w:rsid w:val="008F4DD1"/>
    <w:rsid w:val="008F6056"/>
    <w:rsid w:val="00902618"/>
    <w:rsid w:val="00902C07"/>
    <w:rsid w:val="0090374B"/>
    <w:rsid w:val="0090428E"/>
    <w:rsid w:val="00905625"/>
    <w:rsid w:val="0090576E"/>
    <w:rsid w:val="00905804"/>
    <w:rsid w:val="0090786B"/>
    <w:rsid w:val="009100B5"/>
    <w:rsid w:val="009101E2"/>
    <w:rsid w:val="0091374E"/>
    <w:rsid w:val="00913DB0"/>
    <w:rsid w:val="00914CD1"/>
    <w:rsid w:val="0091521C"/>
    <w:rsid w:val="00915D73"/>
    <w:rsid w:val="00916077"/>
    <w:rsid w:val="009170A2"/>
    <w:rsid w:val="009208A6"/>
    <w:rsid w:val="00920903"/>
    <w:rsid w:val="00920B66"/>
    <w:rsid w:val="0092133B"/>
    <w:rsid w:val="00924514"/>
    <w:rsid w:val="00927316"/>
    <w:rsid w:val="00931301"/>
    <w:rsid w:val="0093133D"/>
    <w:rsid w:val="0093276D"/>
    <w:rsid w:val="00933D12"/>
    <w:rsid w:val="00933F8C"/>
    <w:rsid w:val="00937065"/>
    <w:rsid w:val="0093771C"/>
    <w:rsid w:val="00937E8A"/>
    <w:rsid w:val="00940285"/>
    <w:rsid w:val="009415B0"/>
    <w:rsid w:val="00947E7E"/>
    <w:rsid w:val="0095139A"/>
    <w:rsid w:val="00952736"/>
    <w:rsid w:val="009532FE"/>
    <w:rsid w:val="00953E16"/>
    <w:rsid w:val="009542AC"/>
    <w:rsid w:val="0095561F"/>
    <w:rsid w:val="00956AB6"/>
    <w:rsid w:val="00961BB2"/>
    <w:rsid w:val="00961E92"/>
    <w:rsid w:val="00962108"/>
    <w:rsid w:val="009638D6"/>
    <w:rsid w:val="00963966"/>
    <w:rsid w:val="0097241E"/>
    <w:rsid w:val="0097408E"/>
    <w:rsid w:val="00974BB2"/>
    <w:rsid w:val="00974FA7"/>
    <w:rsid w:val="009756E5"/>
    <w:rsid w:val="00977A8C"/>
    <w:rsid w:val="00981ED2"/>
    <w:rsid w:val="0098271B"/>
    <w:rsid w:val="00983910"/>
    <w:rsid w:val="00983CF0"/>
    <w:rsid w:val="009855B5"/>
    <w:rsid w:val="009932AC"/>
    <w:rsid w:val="00994351"/>
    <w:rsid w:val="00995889"/>
    <w:rsid w:val="009960B3"/>
    <w:rsid w:val="00996A8F"/>
    <w:rsid w:val="00996FC2"/>
    <w:rsid w:val="009A137D"/>
    <w:rsid w:val="009A1DBF"/>
    <w:rsid w:val="009A36FA"/>
    <w:rsid w:val="009A3ADC"/>
    <w:rsid w:val="009A68E6"/>
    <w:rsid w:val="009A7123"/>
    <w:rsid w:val="009A7598"/>
    <w:rsid w:val="009B0EDE"/>
    <w:rsid w:val="009B1DF8"/>
    <w:rsid w:val="009B26F0"/>
    <w:rsid w:val="009B37B2"/>
    <w:rsid w:val="009B3D20"/>
    <w:rsid w:val="009B5418"/>
    <w:rsid w:val="009C01A6"/>
    <w:rsid w:val="009C0727"/>
    <w:rsid w:val="009C1703"/>
    <w:rsid w:val="009C2679"/>
    <w:rsid w:val="009C3C80"/>
    <w:rsid w:val="009C492F"/>
    <w:rsid w:val="009C512B"/>
    <w:rsid w:val="009C7138"/>
    <w:rsid w:val="009D2FF2"/>
    <w:rsid w:val="009D3226"/>
    <w:rsid w:val="009D3385"/>
    <w:rsid w:val="009D42A2"/>
    <w:rsid w:val="009D5303"/>
    <w:rsid w:val="009D793C"/>
    <w:rsid w:val="009E16A9"/>
    <w:rsid w:val="009E35DA"/>
    <w:rsid w:val="009E375F"/>
    <w:rsid w:val="009E39D4"/>
    <w:rsid w:val="009E433B"/>
    <w:rsid w:val="009E5401"/>
    <w:rsid w:val="009F23A9"/>
    <w:rsid w:val="009F721E"/>
    <w:rsid w:val="00A00FB2"/>
    <w:rsid w:val="00A0583F"/>
    <w:rsid w:val="00A0758F"/>
    <w:rsid w:val="00A1570A"/>
    <w:rsid w:val="00A1760E"/>
    <w:rsid w:val="00A211B4"/>
    <w:rsid w:val="00A27488"/>
    <w:rsid w:val="00A3303E"/>
    <w:rsid w:val="00A33DDF"/>
    <w:rsid w:val="00A34547"/>
    <w:rsid w:val="00A375D7"/>
    <w:rsid w:val="00A376B7"/>
    <w:rsid w:val="00A41BF5"/>
    <w:rsid w:val="00A44778"/>
    <w:rsid w:val="00A449B0"/>
    <w:rsid w:val="00A44D66"/>
    <w:rsid w:val="00A469E7"/>
    <w:rsid w:val="00A46C9B"/>
    <w:rsid w:val="00A50F97"/>
    <w:rsid w:val="00A55398"/>
    <w:rsid w:val="00A604A4"/>
    <w:rsid w:val="00A61B7D"/>
    <w:rsid w:val="00A61F4F"/>
    <w:rsid w:val="00A64176"/>
    <w:rsid w:val="00A6605B"/>
    <w:rsid w:val="00A66ADC"/>
    <w:rsid w:val="00A7147D"/>
    <w:rsid w:val="00A71744"/>
    <w:rsid w:val="00A75B20"/>
    <w:rsid w:val="00A81B15"/>
    <w:rsid w:val="00A81EB2"/>
    <w:rsid w:val="00A8264B"/>
    <w:rsid w:val="00A837FF"/>
    <w:rsid w:val="00A84052"/>
    <w:rsid w:val="00A849AA"/>
    <w:rsid w:val="00A84DC8"/>
    <w:rsid w:val="00A85DBC"/>
    <w:rsid w:val="00A87FEB"/>
    <w:rsid w:val="00A93F9F"/>
    <w:rsid w:val="00A9420E"/>
    <w:rsid w:val="00A949E4"/>
    <w:rsid w:val="00A97648"/>
    <w:rsid w:val="00AA1CFD"/>
    <w:rsid w:val="00AA2239"/>
    <w:rsid w:val="00AA33D2"/>
    <w:rsid w:val="00AB0C57"/>
    <w:rsid w:val="00AB1195"/>
    <w:rsid w:val="00AB4182"/>
    <w:rsid w:val="00AB5E72"/>
    <w:rsid w:val="00AB7CDA"/>
    <w:rsid w:val="00AC04D3"/>
    <w:rsid w:val="00AC27DB"/>
    <w:rsid w:val="00AC6D6B"/>
    <w:rsid w:val="00AC720D"/>
    <w:rsid w:val="00AD21B8"/>
    <w:rsid w:val="00AD7736"/>
    <w:rsid w:val="00AE0771"/>
    <w:rsid w:val="00AE10CE"/>
    <w:rsid w:val="00AE3303"/>
    <w:rsid w:val="00AE6A1E"/>
    <w:rsid w:val="00AE70D4"/>
    <w:rsid w:val="00AE7868"/>
    <w:rsid w:val="00AF0407"/>
    <w:rsid w:val="00AF049B"/>
    <w:rsid w:val="00AF4D8B"/>
    <w:rsid w:val="00AF734D"/>
    <w:rsid w:val="00AF7607"/>
    <w:rsid w:val="00B067CA"/>
    <w:rsid w:val="00B07BF4"/>
    <w:rsid w:val="00B12B26"/>
    <w:rsid w:val="00B13420"/>
    <w:rsid w:val="00B140BE"/>
    <w:rsid w:val="00B16398"/>
    <w:rsid w:val="00B163F8"/>
    <w:rsid w:val="00B177D8"/>
    <w:rsid w:val="00B2472D"/>
    <w:rsid w:val="00B24CA0"/>
    <w:rsid w:val="00B2549F"/>
    <w:rsid w:val="00B30EA3"/>
    <w:rsid w:val="00B31F6C"/>
    <w:rsid w:val="00B339F4"/>
    <w:rsid w:val="00B4108D"/>
    <w:rsid w:val="00B4161A"/>
    <w:rsid w:val="00B42814"/>
    <w:rsid w:val="00B4487E"/>
    <w:rsid w:val="00B55914"/>
    <w:rsid w:val="00B55D12"/>
    <w:rsid w:val="00B57265"/>
    <w:rsid w:val="00B57528"/>
    <w:rsid w:val="00B62EC1"/>
    <w:rsid w:val="00B633AE"/>
    <w:rsid w:val="00B6524F"/>
    <w:rsid w:val="00B65A81"/>
    <w:rsid w:val="00B665D2"/>
    <w:rsid w:val="00B6737C"/>
    <w:rsid w:val="00B7214D"/>
    <w:rsid w:val="00B73729"/>
    <w:rsid w:val="00B74372"/>
    <w:rsid w:val="00B74A35"/>
    <w:rsid w:val="00B75525"/>
    <w:rsid w:val="00B80283"/>
    <w:rsid w:val="00B8095F"/>
    <w:rsid w:val="00B80B0C"/>
    <w:rsid w:val="00B80B11"/>
    <w:rsid w:val="00B81C6D"/>
    <w:rsid w:val="00B82D20"/>
    <w:rsid w:val="00B831AE"/>
    <w:rsid w:val="00B8446C"/>
    <w:rsid w:val="00B87725"/>
    <w:rsid w:val="00B922B5"/>
    <w:rsid w:val="00B92E51"/>
    <w:rsid w:val="00B975F7"/>
    <w:rsid w:val="00BA1AA1"/>
    <w:rsid w:val="00BA259A"/>
    <w:rsid w:val="00BA259C"/>
    <w:rsid w:val="00BA29D3"/>
    <w:rsid w:val="00BA307F"/>
    <w:rsid w:val="00BA5280"/>
    <w:rsid w:val="00BA7104"/>
    <w:rsid w:val="00BB1038"/>
    <w:rsid w:val="00BB14F1"/>
    <w:rsid w:val="00BB1E48"/>
    <w:rsid w:val="00BB38C4"/>
    <w:rsid w:val="00BB572E"/>
    <w:rsid w:val="00BB74FD"/>
    <w:rsid w:val="00BC1734"/>
    <w:rsid w:val="00BC5982"/>
    <w:rsid w:val="00BC60BF"/>
    <w:rsid w:val="00BC7BDF"/>
    <w:rsid w:val="00BD28BF"/>
    <w:rsid w:val="00BD6404"/>
    <w:rsid w:val="00BD6E7F"/>
    <w:rsid w:val="00BE33AE"/>
    <w:rsid w:val="00BF046F"/>
    <w:rsid w:val="00BF1180"/>
    <w:rsid w:val="00BF65C8"/>
    <w:rsid w:val="00BF6A27"/>
    <w:rsid w:val="00C01D50"/>
    <w:rsid w:val="00C056DC"/>
    <w:rsid w:val="00C07BA3"/>
    <w:rsid w:val="00C1329B"/>
    <w:rsid w:val="00C1572F"/>
    <w:rsid w:val="00C21E29"/>
    <w:rsid w:val="00C23C73"/>
    <w:rsid w:val="00C24C05"/>
    <w:rsid w:val="00C24D2F"/>
    <w:rsid w:val="00C26222"/>
    <w:rsid w:val="00C31283"/>
    <w:rsid w:val="00C33C48"/>
    <w:rsid w:val="00C340E5"/>
    <w:rsid w:val="00C35AA7"/>
    <w:rsid w:val="00C4210C"/>
    <w:rsid w:val="00C43BA1"/>
    <w:rsid w:val="00C43DAB"/>
    <w:rsid w:val="00C44D7C"/>
    <w:rsid w:val="00C47F08"/>
    <w:rsid w:val="00C514A6"/>
    <w:rsid w:val="00C51C9F"/>
    <w:rsid w:val="00C5739F"/>
    <w:rsid w:val="00C57CF0"/>
    <w:rsid w:val="00C57DE6"/>
    <w:rsid w:val="00C60649"/>
    <w:rsid w:val="00C60DB4"/>
    <w:rsid w:val="00C621B8"/>
    <w:rsid w:val="00C6339B"/>
    <w:rsid w:val="00C63557"/>
    <w:rsid w:val="00C63F16"/>
    <w:rsid w:val="00C649BD"/>
    <w:rsid w:val="00C65891"/>
    <w:rsid w:val="00C66AC9"/>
    <w:rsid w:val="00C724D3"/>
    <w:rsid w:val="00C739D9"/>
    <w:rsid w:val="00C74998"/>
    <w:rsid w:val="00C7716E"/>
    <w:rsid w:val="00C77258"/>
    <w:rsid w:val="00C77D6C"/>
    <w:rsid w:val="00C77DD9"/>
    <w:rsid w:val="00C80E16"/>
    <w:rsid w:val="00C83BE6"/>
    <w:rsid w:val="00C85354"/>
    <w:rsid w:val="00C86273"/>
    <w:rsid w:val="00C86ABA"/>
    <w:rsid w:val="00C90B76"/>
    <w:rsid w:val="00C943F3"/>
    <w:rsid w:val="00C9493A"/>
    <w:rsid w:val="00C96F79"/>
    <w:rsid w:val="00CA08C6"/>
    <w:rsid w:val="00CA0A77"/>
    <w:rsid w:val="00CA2729"/>
    <w:rsid w:val="00CA3057"/>
    <w:rsid w:val="00CA3E89"/>
    <w:rsid w:val="00CA45F8"/>
    <w:rsid w:val="00CA4BE9"/>
    <w:rsid w:val="00CA6543"/>
    <w:rsid w:val="00CB0305"/>
    <w:rsid w:val="00CB33C7"/>
    <w:rsid w:val="00CB35AD"/>
    <w:rsid w:val="00CB4E00"/>
    <w:rsid w:val="00CB6DA7"/>
    <w:rsid w:val="00CB7E4C"/>
    <w:rsid w:val="00CC0303"/>
    <w:rsid w:val="00CC25B4"/>
    <w:rsid w:val="00CC2606"/>
    <w:rsid w:val="00CC495A"/>
    <w:rsid w:val="00CC5F88"/>
    <w:rsid w:val="00CC69C8"/>
    <w:rsid w:val="00CC77A2"/>
    <w:rsid w:val="00CC7B4E"/>
    <w:rsid w:val="00CD096B"/>
    <w:rsid w:val="00CD13D3"/>
    <w:rsid w:val="00CD292F"/>
    <w:rsid w:val="00CD307E"/>
    <w:rsid w:val="00CD629F"/>
    <w:rsid w:val="00CD6A1B"/>
    <w:rsid w:val="00CE0A7F"/>
    <w:rsid w:val="00CE10CC"/>
    <w:rsid w:val="00CE1718"/>
    <w:rsid w:val="00CF383C"/>
    <w:rsid w:val="00CF4156"/>
    <w:rsid w:val="00D0036C"/>
    <w:rsid w:val="00D03D00"/>
    <w:rsid w:val="00D05C30"/>
    <w:rsid w:val="00D064E2"/>
    <w:rsid w:val="00D10052"/>
    <w:rsid w:val="00D11359"/>
    <w:rsid w:val="00D11510"/>
    <w:rsid w:val="00D21920"/>
    <w:rsid w:val="00D22D21"/>
    <w:rsid w:val="00D3188C"/>
    <w:rsid w:val="00D33834"/>
    <w:rsid w:val="00D35F9B"/>
    <w:rsid w:val="00D36B69"/>
    <w:rsid w:val="00D408DD"/>
    <w:rsid w:val="00D4283C"/>
    <w:rsid w:val="00D45CC0"/>
    <w:rsid w:val="00D45D72"/>
    <w:rsid w:val="00D520E4"/>
    <w:rsid w:val="00D531BD"/>
    <w:rsid w:val="00D53A38"/>
    <w:rsid w:val="00D575DD"/>
    <w:rsid w:val="00D57DFA"/>
    <w:rsid w:val="00D607E8"/>
    <w:rsid w:val="00D60971"/>
    <w:rsid w:val="00D62488"/>
    <w:rsid w:val="00D67FCF"/>
    <w:rsid w:val="00D709CE"/>
    <w:rsid w:val="00D71F73"/>
    <w:rsid w:val="00D74DEA"/>
    <w:rsid w:val="00D75F9D"/>
    <w:rsid w:val="00D76C48"/>
    <w:rsid w:val="00D80193"/>
    <w:rsid w:val="00D80786"/>
    <w:rsid w:val="00D80964"/>
    <w:rsid w:val="00D81CAB"/>
    <w:rsid w:val="00D843E2"/>
    <w:rsid w:val="00D8576F"/>
    <w:rsid w:val="00D85BD1"/>
    <w:rsid w:val="00D8677F"/>
    <w:rsid w:val="00D873A0"/>
    <w:rsid w:val="00D92A98"/>
    <w:rsid w:val="00D97F0C"/>
    <w:rsid w:val="00DA030B"/>
    <w:rsid w:val="00DA1DCC"/>
    <w:rsid w:val="00DA3A86"/>
    <w:rsid w:val="00DA4870"/>
    <w:rsid w:val="00DA7FEF"/>
    <w:rsid w:val="00DB054E"/>
    <w:rsid w:val="00DB5F05"/>
    <w:rsid w:val="00DB7412"/>
    <w:rsid w:val="00DC00DC"/>
    <w:rsid w:val="00DC1AE1"/>
    <w:rsid w:val="00DC2500"/>
    <w:rsid w:val="00DC4F72"/>
    <w:rsid w:val="00DC7075"/>
    <w:rsid w:val="00DC77DC"/>
    <w:rsid w:val="00DD0453"/>
    <w:rsid w:val="00DD0C2C"/>
    <w:rsid w:val="00DD0DCC"/>
    <w:rsid w:val="00DD19DE"/>
    <w:rsid w:val="00DD20E5"/>
    <w:rsid w:val="00DD28BC"/>
    <w:rsid w:val="00DD3949"/>
    <w:rsid w:val="00DD4A58"/>
    <w:rsid w:val="00DD6095"/>
    <w:rsid w:val="00DD6D6E"/>
    <w:rsid w:val="00DD73BF"/>
    <w:rsid w:val="00DE31F0"/>
    <w:rsid w:val="00DE3D1C"/>
    <w:rsid w:val="00DF14A8"/>
    <w:rsid w:val="00DF4EEC"/>
    <w:rsid w:val="00E0227D"/>
    <w:rsid w:val="00E04B84"/>
    <w:rsid w:val="00E05314"/>
    <w:rsid w:val="00E06466"/>
    <w:rsid w:val="00E06835"/>
    <w:rsid w:val="00E06888"/>
    <w:rsid w:val="00E06FDA"/>
    <w:rsid w:val="00E07819"/>
    <w:rsid w:val="00E11FA6"/>
    <w:rsid w:val="00E14A5E"/>
    <w:rsid w:val="00E160A5"/>
    <w:rsid w:val="00E16CDA"/>
    <w:rsid w:val="00E1713D"/>
    <w:rsid w:val="00E2003C"/>
    <w:rsid w:val="00E201A2"/>
    <w:rsid w:val="00E20232"/>
    <w:rsid w:val="00E207E4"/>
    <w:rsid w:val="00E20A43"/>
    <w:rsid w:val="00E23898"/>
    <w:rsid w:val="00E25B8B"/>
    <w:rsid w:val="00E25D18"/>
    <w:rsid w:val="00E26893"/>
    <w:rsid w:val="00E311C4"/>
    <w:rsid w:val="00E319F1"/>
    <w:rsid w:val="00E33CD2"/>
    <w:rsid w:val="00E355B0"/>
    <w:rsid w:val="00E40E90"/>
    <w:rsid w:val="00E45C7E"/>
    <w:rsid w:val="00E51298"/>
    <w:rsid w:val="00E531EB"/>
    <w:rsid w:val="00E54874"/>
    <w:rsid w:val="00E54B6F"/>
    <w:rsid w:val="00E55ACA"/>
    <w:rsid w:val="00E55B09"/>
    <w:rsid w:val="00E57084"/>
    <w:rsid w:val="00E5738C"/>
    <w:rsid w:val="00E57B74"/>
    <w:rsid w:val="00E65BC6"/>
    <w:rsid w:val="00E661FF"/>
    <w:rsid w:val="00E663E6"/>
    <w:rsid w:val="00E67894"/>
    <w:rsid w:val="00E67E9D"/>
    <w:rsid w:val="00E726EB"/>
    <w:rsid w:val="00E72CF1"/>
    <w:rsid w:val="00E73A5B"/>
    <w:rsid w:val="00E755FC"/>
    <w:rsid w:val="00E80B52"/>
    <w:rsid w:val="00E824C3"/>
    <w:rsid w:val="00E83BE7"/>
    <w:rsid w:val="00E840B3"/>
    <w:rsid w:val="00E84D10"/>
    <w:rsid w:val="00E84E8E"/>
    <w:rsid w:val="00E8629F"/>
    <w:rsid w:val="00E87172"/>
    <w:rsid w:val="00E87667"/>
    <w:rsid w:val="00E87FF0"/>
    <w:rsid w:val="00E907A5"/>
    <w:rsid w:val="00E91008"/>
    <w:rsid w:val="00E92758"/>
    <w:rsid w:val="00E9374E"/>
    <w:rsid w:val="00E94F54"/>
    <w:rsid w:val="00E97AD5"/>
    <w:rsid w:val="00EA1111"/>
    <w:rsid w:val="00EA32AB"/>
    <w:rsid w:val="00EA33FC"/>
    <w:rsid w:val="00EA348D"/>
    <w:rsid w:val="00EA3B4F"/>
    <w:rsid w:val="00EA3C24"/>
    <w:rsid w:val="00EA73DF"/>
    <w:rsid w:val="00EB1B8D"/>
    <w:rsid w:val="00EB2778"/>
    <w:rsid w:val="00EB3972"/>
    <w:rsid w:val="00EB41AF"/>
    <w:rsid w:val="00EB47C4"/>
    <w:rsid w:val="00EB61AE"/>
    <w:rsid w:val="00EB6872"/>
    <w:rsid w:val="00EC1D84"/>
    <w:rsid w:val="00EC322D"/>
    <w:rsid w:val="00EC3BAD"/>
    <w:rsid w:val="00EC4C82"/>
    <w:rsid w:val="00EC76E8"/>
    <w:rsid w:val="00EC7D5E"/>
    <w:rsid w:val="00ED2F00"/>
    <w:rsid w:val="00ED383A"/>
    <w:rsid w:val="00ED39F8"/>
    <w:rsid w:val="00EE1080"/>
    <w:rsid w:val="00EF1EC5"/>
    <w:rsid w:val="00EF4C88"/>
    <w:rsid w:val="00EF55EB"/>
    <w:rsid w:val="00EF7A9D"/>
    <w:rsid w:val="00F00DCC"/>
    <w:rsid w:val="00F0156F"/>
    <w:rsid w:val="00F05AC8"/>
    <w:rsid w:val="00F07167"/>
    <w:rsid w:val="00F072D8"/>
    <w:rsid w:val="00F07CE0"/>
    <w:rsid w:val="00F115F5"/>
    <w:rsid w:val="00F13D05"/>
    <w:rsid w:val="00F14693"/>
    <w:rsid w:val="00F1679D"/>
    <w:rsid w:val="00F1682C"/>
    <w:rsid w:val="00F17AFA"/>
    <w:rsid w:val="00F20B91"/>
    <w:rsid w:val="00F21139"/>
    <w:rsid w:val="00F24B8B"/>
    <w:rsid w:val="00F30D2E"/>
    <w:rsid w:val="00F328CD"/>
    <w:rsid w:val="00F35516"/>
    <w:rsid w:val="00F35790"/>
    <w:rsid w:val="00F4136D"/>
    <w:rsid w:val="00F4212E"/>
    <w:rsid w:val="00F42C20"/>
    <w:rsid w:val="00F43BB2"/>
    <w:rsid w:val="00F43E34"/>
    <w:rsid w:val="00F44B5F"/>
    <w:rsid w:val="00F4512A"/>
    <w:rsid w:val="00F470B2"/>
    <w:rsid w:val="00F4713D"/>
    <w:rsid w:val="00F53053"/>
    <w:rsid w:val="00F53FE2"/>
    <w:rsid w:val="00F575FF"/>
    <w:rsid w:val="00F618EF"/>
    <w:rsid w:val="00F61DDD"/>
    <w:rsid w:val="00F65084"/>
    <w:rsid w:val="00F65582"/>
    <w:rsid w:val="00F66E75"/>
    <w:rsid w:val="00F67735"/>
    <w:rsid w:val="00F724BC"/>
    <w:rsid w:val="00F7257A"/>
    <w:rsid w:val="00F75708"/>
    <w:rsid w:val="00F75A80"/>
    <w:rsid w:val="00F76C86"/>
    <w:rsid w:val="00F77EB0"/>
    <w:rsid w:val="00F812D2"/>
    <w:rsid w:val="00F83A96"/>
    <w:rsid w:val="00F874DC"/>
    <w:rsid w:val="00F87AFD"/>
    <w:rsid w:val="00F87CDD"/>
    <w:rsid w:val="00F90F46"/>
    <w:rsid w:val="00F91C1B"/>
    <w:rsid w:val="00F933F0"/>
    <w:rsid w:val="00F93644"/>
    <w:rsid w:val="00F937A3"/>
    <w:rsid w:val="00F94715"/>
    <w:rsid w:val="00F96A3D"/>
    <w:rsid w:val="00F97FB7"/>
    <w:rsid w:val="00FA32B1"/>
    <w:rsid w:val="00FA4718"/>
    <w:rsid w:val="00FA5848"/>
    <w:rsid w:val="00FA5FFD"/>
    <w:rsid w:val="00FA6899"/>
    <w:rsid w:val="00FA7F3D"/>
    <w:rsid w:val="00FB0509"/>
    <w:rsid w:val="00FB267D"/>
    <w:rsid w:val="00FB35DF"/>
    <w:rsid w:val="00FB38D8"/>
    <w:rsid w:val="00FB49C0"/>
    <w:rsid w:val="00FC051F"/>
    <w:rsid w:val="00FC0596"/>
    <w:rsid w:val="00FC06FF"/>
    <w:rsid w:val="00FC2656"/>
    <w:rsid w:val="00FC3EE6"/>
    <w:rsid w:val="00FC69B4"/>
    <w:rsid w:val="00FC6C59"/>
    <w:rsid w:val="00FD0330"/>
    <w:rsid w:val="00FD0694"/>
    <w:rsid w:val="00FD25BE"/>
    <w:rsid w:val="00FD2E70"/>
    <w:rsid w:val="00FD701C"/>
    <w:rsid w:val="00FD7AA7"/>
    <w:rsid w:val="00FE5750"/>
    <w:rsid w:val="00FE6E2C"/>
    <w:rsid w:val="00FF1FCB"/>
    <w:rsid w:val="00FF52D4"/>
    <w:rsid w:val="00FF61D5"/>
    <w:rsid w:val="00FF6AA4"/>
    <w:rsid w:val="00FF6B09"/>
    <w:rsid w:val="33DE42A4"/>
    <w:rsid w:val="5AFB6D1E"/>
    <w:rsid w:val="75255B49"/>
    <w:rsid w:val="78F86350"/>
    <w:rsid w:val="79A0117F"/>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E0344D6"/>
  <w15:docId w15:val="{763ED340-4574-4DEF-B0E3-CA09A6D229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ko-KR" w:bidi="ar-SA"/>
      </w:rPr>
    </w:rPrDefault>
    <w:pPrDefault>
      <w:pPr>
        <w:spacing w:after="160" w:line="259" w:lineRule="auto"/>
        <w:jc w:val="both"/>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8" w:qFormat="1"/>
    <w:lsdException w:name="Normal Indent" w:semiHidden="1" w:unhideWhenUsed="1"/>
    <w:lsdException w:name="footnote text" w:semiHidden="1"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3" w:qFormat="1"/>
    <w:lsdException w:name="List 5" w:qFormat="1"/>
    <w:lsdException w:name="List Bullet 2" w:qFormat="1"/>
    <w:lsdException w:name="List Bullet 3"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
    <w:name w:val="heading 1"/>
    <w:aliases w:val="H1,h1"/>
    <w:next w:val="a"/>
    <w:link w:val="10"/>
    <w:qFormat/>
    <w:pPr>
      <w:keepNext/>
      <w:keepLines/>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0"/>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1"/>
      </w:numPr>
      <w:outlineLvl w:val="5"/>
    </w:pPr>
  </w:style>
  <w:style w:type="paragraph" w:styleId="7">
    <w:name w:val="heading 7"/>
    <w:basedOn w:val="H6"/>
    <w:next w:val="a"/>
    <w:link w:val="70"/>
    <w:qFormat/>
    <w:pPr>
      <w:numPr>
        <w:ilvl w:val="6"/>
        <w:numId w:val="1"/>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31">
    <w:name w:val="List 3"/>
    <w:basedOn w:val="21"/>
    <w:qFormat/>
    <w:pPr>
      <w:ind w:left="1135"/>
    </w:pPr>
  </w:style>
  <w:style w:type="paragraph" w:styleId="21">
    <w:name w:val="List 2"/>
    <w:basedOn w:val="a3"/>
    <w:pPr>
      <w:ind w:left="851"/>
    </w:pPr>
  </w:style>
  <w:style w:type="paragraph" w:styleId="a3">
    <w:name w:val="List"/>
    <w:basedOn w:val="a"/>
    <w:qFormat/>
    <w:pPr>
      <w:ind w:left="568" w:hanging="284"/>
    </w:pPr>
  </w:style>
  <w:style w:type="paragraph" w:styleId="TOC7">
    <w:name w:val="toc 7"/>
    <w:basedOn w:val="TOC6"/>
    <w:next w:val="a"/>
    <w:pPr>
      <w:ind w:left="2268" w:hanging="2268"/>
    </w:pPr>
  </w:style>
  <w:style w:type="paragraph" w:styleId="TOC6">
    <w:name w:val="toc 6"/>
    <w:basedOn w:val="TOC5"/>
    <w:next w:val="a"/>
    <w:pPr>
      <w:ind w:left="1985" w:hanging="1985"/>
    </w:pPr>
  </w:style>
  <w:style w:type="paragraph" w:styleId="TOC5">
    <w:name w:val="toc 5"/>
    <w:basedOn w:val="TOC4"/>
    <w:next w:val="a"/>
    <w:qFormat/>
    <w:pPr>
      <w:ind w:left="1701" w:hanging="1701"/>
    </w:pPr>
  </w:style>
  <w:style w:type="paragraph" w:styleId="TOC4">
    <w:name w:val="toc 4"/>
    <w:basedOn w:val="TOC3"/>
    <w:next w:val="a"/>
    <w:qFormat/>
    <w:pPr>
      <w:ind w:left="1418" w:hanging="1418"/>
    </w:pPr>
  </w:style>
  <w:style w:type="paragraph" w:styleId="TOC3">
    <w:name w:val="toc 3"/>
    <w:basedOn w:val="TOC2"/>
    <w:next w:val="a"/>
    <w:qFormat/>
    <w:pPr>
      <w:ind w:left="1134" w:hanging="1134"/>
    </w:pPr>
  </w:style>
  <w:style w:type="paragraph" w:styleId="TOC2">
    <w:name w:val="toc 2"/>
    <w:basedOn w:val="TOC1"/>
    <w:next w:val="a"/>
    <w:qFormat/>
    <w:pPr>
      <w:keepNext w:val="0"/>
      <w:spacing w:before="0"/>
      <w:ind w:left="851" w:hanging="851"/>
    </w:pPr>
    <w:rPr>
      <w:sz w:val="20"/>
    </w:rPr>
  </w:style>
  <w:style w:type="paragraph" w:styleId="TOC1">
    <w:name w:val="toc 1"/>
    <w:next w:val="a"/>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aliases w:val="cap,cap Char,Caption Char,Caption Char1 Char,cap Char Char1,Caption Char Char1 Char,cap Char2,180-Table-Caption,Caption Char2,Caption Char Char Char,Caption Char Char1,fig and tbl,fighead2,Table Caption,fighead21,fighead22,fighead23"/>
    <w:basedOn w:val="a"/>
    <w:next w:val="a"/>
    <w:link w:val="a7"/>
    <w:qFormat/>
    <w:pPr>
      <w:spacing w:before="120" w:after="120"/>
    </w:pPr>
    <w:rPr>
      <w:b/>
    </w:rPr>
  </w:style>
  <w:style w:type="paragraph" w:styleId="a8">
    <w:name w:val="Document Map"/>
    <w:basedOn w:val="a"/>
    <w:semiHidden/>
    <w:pPr>
      <w:shd w:val="clear" w:color="auto" w:fill="000080"/>
    </w:pPr>
    <w:rPr>
      <w:rFonts w:ascii="Tahoma" w:hAnsi="Tahoma"/>
    </w:rPr>
  </w:style>
  <w:style w:type="paragraph" w:styleId="a9">
    <w:name w:val="annotation text"/>
    <w:basedOn w:val="a"/>
    <w:link w:val="aa"/>
  </w:style>
  <w:style w:type="paragraph" w:styleId="ab">
    <w:name w:val="Body Text"/>
    <w:basedOn w:val="a"/>
    <w:link w:val="ac"/>
    <w:qFormat/>
  </w:style>
  <w:style w:type="paragraph" w:styleId="ad">
    <w:name w:val="Plain Text"/>
    <w:basedOn w:val="a"/>
    <w:link w:val="ae"/>
    <w:uiPriority w:val="99"/>
    <w:qFormat/>
    <w:rPr>
      <w:rFonts w:ascii="Courier New" w:hAnsi="Courier New"/>
      <w:lang w:val="nb-NO"/>
    </w:rPr>
  </w:style>
  <w:style w:type="paragraph" w:styleId="51">
    <w:name w:val="List Bullet 5"/>
    <w:basedOn w:val="41"/>
    <w:qFormat/>
    <w:pPr>
      <w:ind w:left="1702"/>
    </w:pPr>
  </w:style>
  <w:style w:type="paragraph" w:styleId="TOC8">
    <w:name w:val="toc 8"/>
    <w:basedOn w:val="TOC1"/>
    <w:next w:val="a"/>
    <w:qFormat/>
    <w:pPr>
      <w:spacing w:before="180"/>
      <w:ind w:left="2693" w:hanging="2693"/>
    </w:pPr>
    <w:rPr>
      <w:b/>
    </w:rPr>
  </w:style>
  <w:style w:type="paragraph" w:styleId="24">
    <w:name w:val="Body Text Indent 2"/>
    <w:basedOn w:val="a"/>
    <w:link w:val="25"/>
    <w:qFormat/>
    <w:pPr>
      <w:overflowPunct w:val="0"/>
      <w:autoSpaceDE w:val="0"/>
      <w:autoSpaceDN w:val="0"/>
      <w:adjustRightInd w:val="0"/>
      <w:ind w:left="284"/>
      <w:textAlignment w:val="baseline"/>
    </w:pPr>
    <w:rPr>
      <w:rFonts w:ascii="Arial" w:eastAsia="Yu Mincho" w:hAnsi="Arial"/>
      <w:sz w:val="22"/>
    </w:rPr>
  </w:style>
  <w:style w:type="paragraph" w:styleId="af">
    <w:name w:val="endnote text"/>
    <w:basedOn w:val="a"/>
    <w:link w:val="af0"/>
    <w:qFormat/>
    <w:pPr>
      <w:overflowPunct w:val="0"/>
      <w:autoSpaceDE w:val="0"/>
      <w:autoSpaceDN w:val="0"/>
      <w:adjustRightInd w:val="0"/>
      <w:textAlignment w:val="baseline"/>
    </w:pPr>
    <w:rPr>
      <w:rFonts w:eastAsia="Yu Mincho"/>
    </w:rPr>
  </w:style>
  <w:style w:type="paragraph" w:styleId="af1">
    <w:name w:val="Balloon Text"/>
    <w:basedOn w:val="a"/>
    <w:link w:val="af2"/>
    <w:qFormat/>
    <w:pPr>
      <w:spacing w:after="0"/>
    </w:pPr>
    <w:rPr>
      <w:sz w:val="18"/>
      <w:szCs w:val="18"/>
    </w:rPr>
  </w:style>
  <w:style w:type="paragraph" w:styleId="af3">
    <w:name w:val="footer"/>
    <w:basedOn w:val="af4"/>
    <w:link w:val="af5"/>
    <w:qFormat/>
    <w:pPr>
      <w:jc w:val="center"/>
    </w:pPr>
    <w:rPr>
      <w:i/>
    </w:rPr>
  </w:style>
  <w:style w:type="paragraph" w:styleId="af4">
    <w:name w:val="header"/>
    <w:aliases w:val="header odd,header odd1,header odd2,header odd3,header odd4,header odd5,header odd6,header,header1,header2,header3,header odd11,header odd21,header odd7,header4,header odd8,header odd9,header5,header odd12,header11,header21,header odd22,header31,h"/>
    <w:link w:val="af6"/>
    <w:qFormat/>
    <w:pPr>
      <w:widowControl w:val="0"/>
    </w:pPr>
    <w:rPr>
      <w:rFonts w:ascii="Arial" w:hAnsi="Arial"/>
      <w:b/>
      <w:sz w:val="18"/>
      <w:lang w:val="en-GB" w:eastAsia="sv-SE"/>
    </w:rPr>
  </w:style>
  <w:style w:type="paragraph" w:styleId="af7">
    <w:name w:val="index heading"/>
    <w:basedOn w:val="a"/>
    <w:next w:val="a"/>
    <w:semiHidden/>
    <w:qFormat/>
    <w:pPr>
      <w:pBdr>
        <w:top w:val="single" w:sz="12" w:space="0" w:color="auto"/>
      </w:pBdr>
      <w:spacing w:before="360" w:after="240"/>
    </w:pPr>
    <w:rPr>
      <w:b/>
      <w:i/>
      <w:sz w:val="26"/>
    </w:rPr>
  </w:style>
  <w:style w:type="paragraph" w:styleId="af8">
    <w:name w:val="footnote text"/>
    <w:basedOn w:val="a"/>
    <w:link w:val="af9"/>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1"/>
    <w:pPr>
      <w:ind w:left="1418"/>
    </w:pPr>
  </w:style>
  <w:style w:type="paragraph" w:styleId="TOC9">
    <w:name w:val="toc 9"/>
    <w:basedOn w:val="TOC8"/>
    <w:next w:val="a"/>
    <w:pPr>
      <w:ind w:left="1418" w:hanging="1418"/>
    </w:pPr>
  </w:style>
  <w:style w:type="paragraph" w:styleId="afa">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6">
    <w:name w:val="index 2"/>
    <w:basedOn w:val="11"/>
    <w:next w:val="a"/>
    <w:semiHidden/>
    <w:qFormat/>
    <w:pPr>
      <w:ind w:left="284"/>
    </w:pPr>
  </w:style>
  <w:style w:type="paragraph" w:styleId="afb">
    <w:name w:val="annotation subject"/>
    <w:basedOn w:val="a9"/>
    <w:next w:val="a9"/>
    <w:link w:val="afc"/>
    <w:qFormat/>
    <w:rPr>
      <w:b/>
      <w:bCs/>
    </w:rPr>
  </w:style>
  <w:style w:type="table" w:styleId="afd">
    <w:name w:val="Table Grid"/>
    <w:basedOn w:val="a1"/>
    <w:uiPriority w:val="3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endnote reference"/>
    <w:qFormat/>
    <w:rPr>
      <w:vertAlign w:val="superscript"/>
    </w:rPr>
  </w:style>
  <w:style w:type="character" w:styleId="aff">
    <w:name w:val="FollowedHyperlink"/>
    <w:qFormat/>
    <w:rPr>
      <w:color w:val="800080"/>
      <w:u w:val="single"/>
    </w:rPr>
  </w:style>
  <w:style w:type="character" w:styleId="aff0">
    <w:name w:val="Emphasis"/>
    <w:qFormat/>
    <w:rPr>
      <w:i/>
      <w:iCs/>
    </w:rPr>
  </w:style>
  <w:style w:type="character" w:styleId="aff1">
    <w:name w:val="Hyperlink"/>
    <w:uiPriority w:val="99"/>
    <w:qFormat/>
    <w:rPr>
      <w:color w:val="0000FF"/>
      <w:u w:val="single"/>
    </w:rPr>
  </w:style>
  <w:style w:type="character" w:styleId="aff2">
    <w:name w:val="annotation reference"/>
    <w:qFormat/>
    <w:rPr>
      <w:sz w:val="16"/>
    </w:rPr>
  </w:style>
  <w:style w:type="character" w:styleId="aff3">
    <w:name w:val="footnote reference"/>
    <w:semiHidden/>
    <w:qFormat/>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21"/>
    <w:qFormat/>
  </w:style>
  <w:style w:type="paragraph" w:customStyle="1" w:styleId="B3">
    <w:name w:val="B3"/>
    <w:basedOn w:val="31"/>
  </w:style>
  <w:style w:type="paragraph" w:customStyle="1" w:styleId="B4">
    <w:name w:val="B4"/>
    <w:basedOn w:val="42"/>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customStyle="1" w:styleId="TAJ">
    <w:name w:val="TAJ"/>
    <w:basedOn w:val="TH"/>
  </w:style>
  <w:style w:type="paragraph" w:customStyle="1" w:styleId="Guidance">
    <w:name w:val="Guidance"/>
    <w:basedOn w:val="a"/>
    <w:link w:val="GuidanceChar"/>
    <w:qFormat/>
    <w:rPr>
      <w:i/>
      <w:color w:val="0000FF"/>
      <w:lang w:val="zh-CN"/>
    </w:rPr>
  </w:style>
  <w:style w:type="character" w:customStyle="1" w:styleId="TALChar">
    <w:name w:val="TAL Char"/>
    <w:link w:val="TAL"/>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0">
    <w:name w:val="标题 2 字符"/>
    <w:link w:val="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0">
    <w:name w:val="标题 1 字符"/>
    <w:aliases w:val="H1 字符,h1 字符"/>
    <w:link w:val="1"/>
    <w:qFormat/>
    <w:rPr>
      <w:rFonts w:ascii="Arial" w:hAnsi="Arial"/>
      <w:sz w:val="36"/>
      <w:lang w:eastAsia="en-US" w:bidi="ar-SA"/>
    </w:rPr>
  </w:style>
  <w:style w:type="character" w:customStyle="1" w:styleId="af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f4"/>
    <w:rPr>
      <w:rFonts w:ascii="Arial" w:hAnsi="Arial"/>
      <w:b/>
      <w:sz w:val="18"/>
      <w:lang w:val="en-GB" w:bidi="ar-SA"/>
    </w:rPr>
  </w:style>
  <w:style w:type="character" w:customStyle="1" w:styleId="aa">
    <w:name w:val="批注文字 字符"/>
    <w:link w:val="a9"/>
    <w:qFormat/>
    <w:rPr>
      <w:lang w:val="en-GB" w:eastAsia="en-US"/>
    </w:rPr>
  </w:style>
  <w:style w:type="character" w:customStyle="1" w:styleId="Char">
    <w:name w:val="批注主题 Char"/>
    <w:basedOn w:val="aa"/>
    <w:rPr>
      <w:lang w:val="en-GB" w:eastAsia="en-US"/>
    </w:rPr>
  </w:style>
  <w:style w:type="paragraph" w:customStyle="1" w:styleId="12">
    <w:name w:val="수정1"/>
    <w:hidden/>
    <w:uiPriority w:val="99"/>
    <w:semiHidden/>
    <w:qFormat/>
    <w:rPr>
      <w:lang w:val="en-GB" w:eastAsia="en-US"/>
    </w:rPr>
  </w:style>
  <w:style w:type="character" w:customStyle="1" w:styleId="af2">
    <w:name w:val="批注框文本 字符"/>
    <w:link w:val="af1"/>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0">
    <w:name w:val="标题 8 字符"/>
    <w:link w:val="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a7">
    <w:name w:val="题注 字符"/>
    <w:aliases w:val="cap 字符,cap Char 字符,Caption Char 字符,Caption Char1 Char 字符,cap Char Char1 字符,Caption Char Char1 Char 字符,cap Char2 字符,180-Table-Caption 字符,Caption Char2 字符,Caption Char Char Char 字符,Caption Char Char1 字符,fig and tbl 字符,fighead2 字符,Table Caption 字符"/>
    <w:link w:val="a6"/>
    <w:qFormat/>
    <w:rPr>
      <w:b/>
      <w:lang w:val="en-GB"/>
    </w:rPr>
  </w:style>
  <w:style w:type="character" w:customStyle="1" w:styleId="30">
    <w:name w:val="标题 3 字符"/>
    <w:link w:val="3"/>
    <w:qFormat/>
    <w:rPr>
      <w:rFonts w:ascii="Arial" w:hAnsi="Arial"/>
      <w:sz w:val="28"/>
      <w:lang w:eastAsia="en-US"/>
    </w:rPr>
  </w:style>
  <w:style w:type="character" w:customStyle="1" w:styleId="ac">
    <w:name w:val="正文文本 字符"/>
    <w:link w:val="ab"/>
    <w:qFormat/>
    <w:rPr>
      <w:lang w:val="en-GB"/>
    </w:rPr>
  </w:style>
  <w:style w:type="paragraph" w:customStyle="1" w:styleId="3GPPNormalText">
    <w:name w:val="3GPP Normal Text"/>
    <w:basedOn w:val="ab"/>
    <w:link w:val="3GPPNormalTextChar"/>
    <w:qFormat/>
    <w:pPr>
      <w:spacing w:after="120"/>
      <w:ind w:left="1440" w:hanging="1440"/>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ae">
    <w:name w:val="纯文本 字符"/>
    <w:link w:val="ad"/>
    <w:uiPriority w:val="99"/>
    <w:qFormat/>
    <w:rPr>
      <w:rFonts w:ascii="Courier New" w:hAnsi="Courier New"/>
      <w:lang w:val="nb-NO" w:eastAsia="en-US"/>
    </w:rPr>
  </w:style>
  <w:style w:type="paragraph" w:styleId="aff4">
    <w:name w:val="No Spacing"/>
    <w:uiPriority w:val="1"/>
    <w:qFormat/>
    <w:pPr>
      <w:overflowPunct w:val="0"/>
      <w:autoSpaceDE w:val="0"/>
      <w:autoSpaceDN w:val="0"/>
      <w:adjustRightInd w:val="0"/>
    </w:pPr>
    <w:rPr>
      <w:rFonts w:eastAsia="MS Mincho"/>
      <w:lang w:val="en-GB" w:eastAsia="ja-JP"/>
    </w:rPr>
  </w:style>
  <w:style w:type="character" w:customStyle="1" w:styleId="afc">
    <w:name w:val="批注主题 字符"/>
    <w:link w:val="afb"/>
    <w:uiPriority w:val="99"/>
    <w:qFormat/>
    <w:rPr>
      <w:b/>
      <w:bCs/>
      <w:lang w:val="en-GB" w:eastAsia="en-US"/>
    </w:rPr>
  </w:style>
  <w:style w:type="character" w:customStyle="1" w:styleId="13">
    <w:name w:val="약한 참조1"/>
    <w:uiPriority w:val="31"/>
    <w:qFormat/>
    <w:rPr>
      <w:smallCaps/>
      <w:color w:val="C0504D"/>
      <w:u w:val="single"/>
    </w:rPr>
  </w:style>
  <w:style w:type="paragraph" w:customStyle="1" w:styleId="aff5">
    <w:name w:val="样式 页眉"/>
    <w:basedOn w:val="af4"/>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5"/>
    <w:qFormat/>
    <w:rPr>
      <w:rFonts w:ascii="Arial" w:eastAsia="Arial" w:hAnsi="Arial"/>
      <w:b/>
      <w:bCs/>
      <w:sz w:val="22"/>
      <w:lang w:val="en-GB" w:eastAsia="en-US"/>
    </w:rPr>
  </w:style>
  <w:style w:type="character" w:customStyle="1" w:styleId="af5">
    <w:name w:val="页脚 字符"/>
    <w:link w:val="af3"/>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qFormat/>
    <w:rPr>
      <w:rFonts w:ascii="Arial" w:hAnsi="Arial"/>
      <w:sz w:val="24"/>
      <w:lang w:eastAsia="en-US"/>
    </w:rPr>
  </w:style>
  <w:style w:type="character" w:customStyle="1" w:styleId="50">
    <w:name w:val="标题 5 字符"/>
    <w:basedOn w:val="a0"/>
    <w:link w:val="5"/>
    <w:qFormat/>
    <w:rPr>
      <w:rFonts w:ascii="Arial" w:hAnsi="Arial"/>
      <w:sz w:val="22"/>
      <w:lang w:eastAsia="en-US"/>
    </w:rPr>
  </w:style>
  <w:style w:type="character" w:customStyle="1" w:styleId="60">
    <w:name w:val="标题 6 字符"/>
    <w:basedOn w:val="a0"/>
    <w:link w:val="6"/>
    <w:qFormat/>
    <w:rPr>
      <w:rFonts w:ascii="Arial" w:hAnsi="Arial"/>
      <w:szCs w:val="18"/>
      <w:lang w:val="sv-SE" w:eastAsia="zh-CN"/>
    </w:rPr>
  </w:style>
  <w:style w:type="character" w:customStyle="1" w:styleId="70">
    <w:name w:val="标题 7 字符"/>
    <w:basedOn w:val="a0"/>
    <w:link w:val="7"/>
    <w:qFormat/>
    <w:rPr>
      <w:rFonts w:ascii="Arial" w:hAnsi="Arial"/>
      <w:szCs w:val="18"/>
      <w:lang w:val="sv-SE" w:eastAsia="zh-CN"/>
    </w:rPr>
  </w:style>
  <w:style w:type="character" w:customStyle="1" w:styleId="90">
    <w:name w:val="标题 9 字符"/>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5">
    <w:name w:val="正文文本缩进 2 字符"/>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af0">
    <w:name w:val="尾注文本 字符"/>
    <w:basedOn w:val="a0"/>
    <w:link w:val="af"/>
    <w:qFormat/>
    <w:rPr>
      <w:rFonts w:eastAsia="Yu Mincho"/>
      <w:lang w:val="en-GB" w:eastAsia="en-US"/>
    </w:rPr>
  </w:style>
  <w:style w:type="character" w:customStyle="1" w:styleId="af9">
    <w:name w:val="脚注文本 字符"/>
    <w:basedOn w:val="a0"/>
    <w:link w:val="af8"/>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f6">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목록 단락,列表段落11,Task Body"/>
    <w:basedOn w:val="a"/>
    <w:link w:val="aff7"/>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aff7">
    <w:name w:val="列表段落 字符"/>
    <w:aliases w:val="- Bullets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f6"/>
    <w:uiPriority w:val="34"/>
    <w:qFormat/>
    <w:locked/>
    <w:rPr>
      <w:rFonts w:eastAsia="MS Mincho"/>
      <w:lang w:val="en-GB" w:eastAsia="en-US"/>
    </w:rPr>
  </w:style>
  <w:style w:type="paragraph" w:styleId="27">
    <w:name w:val="Body Text 2"/>
    <w:basedOn w:val="a"/>
    <w:link w:val="28"/>
    <w:semiHidden/>
    <w:unhideWhenUsed/>
    <w:rsid w:val="00D33834"/>
    <w:pPr>
      <w:spacing w:line="480" w:lineRule="auto"/>
    </w:pPr>
  </w:style>
  <w:style w:type="character" w:customStyle="1" w:styleId="28">
    <w:name w:val="正文文本 2 字符"/>
    <w:basedOn w:val="a0"/>
    <w:link w:val="27"/>
    <w:semiHidden/>
    <w:rsid w:val="00D33834"/>
    <w:rPr>
      <w:lang w:val="en-GB" w:eastAsia="en-US"/>
    </w:rPr>
  </w:style>
  <w:style w:type="paragraph" w:customStyle="1" w:styleId="4h4H4H41h41H42h42H43h43H411h411H421h421H44h">
    <w:name w:val="スタイル 見出し 4h4H4H41h41H42h42H43h43H411h411H421h421H44h..."/>
    <w:basedOn w:val="4"/>
    <w:rsid w:val="00D33834"/>
    <w:pPr>
      <w:keepLines w:val="0"/>
      <w:numPr>
        <w:ilvl w:val="0"/>
      </w:numPr>
      <w:tabs>
        <w:tab w:val="num" w:pos="1320"/>
      </w:tabs>
      <w:spacing w:before="240" w:after="60" w:line="240" w:lineRule="auto"/>
      <w:ind w:left="1320" w:hanging="420"/>
      <w:jc w:val="left"/>
    </w:pPr>
    <w:rPr>
      <w:rFonts w:eastAsia="Batang"/>
      <w:b/>
      <w:i/>
      <w:iCs/>
      <w:sz w:val="20"/>
      <w:szCs w:val="26"/>
      <w:lang w:val="en-GB" w:eastAsia="x-none"/>
    </w:rPr>
  </w:style>
  <w:style w:type="paragraph" w:customStyle="1" w:styleId="DECISION">
    <w:name w:val="DECISION"/>
    <w:basedOn w:val="a"/>
    <w:rsid w:val="00EB47C4"/>
    <w:pPr>
      <w:widowControl w:val="0"/>
      <w:numPr>
        <w:numId w:val="2"/>
      </w:numPr>
      <w:overflowPunct w:val="0"/>
      <w:autoSpaceDE w:val="0"/>
      <w:autoSpaceDN w:val="0"/>
      <w:adjustRightInd w:val="0"/>
      <w:spacing w:before="120" w:after="120" w:line="240" w:lineRule="auto"/>
      <w:textAlignment w:val="baseline"/>
    </w:pPr>
    <w:rPr>
      <w:rFonts w:ascii="Arial" w:eastAsia="Malgun Gothic" w:hAnsi="Arial"/>
      <w:b/>
      <w:color w:val="0000FF"/>
      <w:u w:val="single"/>
    </w:rPr>
  </w:style>
  <w:style w:type="table" w:styleId="14">
    <w:name w:val="Grid Table 1 Light"/>
    <w:basedOn w:val="a1"/>
    <w:uiPriority w:val="46"/>
    <w:rsid w:val="00FC6C59"/>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aff8">
    <w:name w:val="Revision"/>
    <w:hidden/>
    <w:uiPriority w:val="99"/>
    <w:semiHidden/>
    <w:rsid w:val="006C297E"/>
    <w:pPr>
      <w:spacing w:after="0" w:line="240" w:lineRule="auto"/>
      <w:jc w:val="left"/>
    </w:pPr>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542877">
      <w:bodyDiv w:val="1"/>
      <w:marLeft w:val="0"/>
      <w:marRight w:val="0"/>
      <w:marTop w:val="0"/>
      <w:marBottom w:val="0"/>
      <w:divBdr>
        <w:top w:val="none" w:sz="0" w:space="0" w:color="auto"/>
        <w:left w:val="none" w:sz="0" w:space="0" w:color="auto"/>
        <w:bottom w:val="none" w:sz="0" w:space="0" w:color="auto"/>
        <w:right w:val="none" w:sz="0" w:space="0" w:color="auto"/>
      </w:divBdr>
    </w:div>
    <w:div w:id="219948763">
      <w:bodyDiv w:val="1"/>
      <w:marLeft w:val="0"/>
      <w:marRight w:val="0"/>
      <w:marTop w:val="0"/>
      <w:marBottom w:val="0"/>
      <w:divBdr>
        <w:top w:val="none" w:sz="0" w:space="0" w:color="auto"/>
        <w:left w:val="none" w:sz="0" w:space="0" w:color="auto"/>
        <w:bottom w:val="none" w:sz="0" w:space="0" w:color="auto"/>
        <w:right w:val="none" w:sz="0" w:space="0" w:color="auto"/>
      </w:divBdr>
    </w:div>
    <w:div w:id="416562025">
      <w:bodyDiv w:val="1"/>
      <w:marLeft w:val="0"/>
      <w:marRight w:val="0"/>
      <w:marTop w:val="0"/>
      <w:marBottom w:val="0"/>
      <w:divBdr>
        <w:top w:val="none" w:sz="0" w:space="0" w:color="auto"/>
        <w:left w:val="none" w:sz="0" w:space="0" w:color="auto"/>
        <w:bottom w:val="none" w:sz="0" w:space="0" w:color="auto"/>
        <w:right w:val="none" w:sz="0" w:space="0" w:color="auto"/>
      </w:divBdr>
    </w:div>
    <w:div w:id="808743330">
      <w:bodyDiv w:val="1"/>
      <w:marLeft w:val="0"/>
      <w:marRight w:val="0"/>
      <w:marTop w:val="0"/>
      <w:marBottom w:val="0"/>
      <w:divBdr>
        <w:top w:val="none" w:sz="0" w:space="0" w:color="auto"/>
        <w:left w:val="none" w:sz="0" w:space="0" w:color="auto"/>
        <w:bottom w:val="none" w:sz="0" w:space="0" w:color="auto"/>
        <w:right w:val="none" w:sz="0" w:space="0" w:color="auto"/>
      </w:divBdr>
    </w:div>
    <w:div w:id="935480845">
      <w:bodyDiv w:val="1"/>
      <w:marLeft w:val="0"/>
      <w:marRight w:val="0"/>
      <w:marTop w:val="0"/>
      <w:marBottom w:val="0"/>
      <w:divBdr>
        <w:top w:val="none" w:sz="0" w:space="0" w:color="auto"/>
        <w:left w:val="none" w:sz="0" w:space="0" w:color="auto"/>
        <w:bottom w:val="none" w:sz="0" w:space="0" w:color="auto"/>
        <w:right w:val="none" w:sz="0" w:space="0" w:color="auto"/>
      </w:divBdr>
    </w:div>
    <w:div w:id="1076512900">
      <w:bodyDiv w:val="1"/>
      <w:marLeft w:val="0"/>
      <w:marRight w:val="0"/>
      <w:marTop w:val="0"/>
      <w:marBottom w:val="0"/>
      <w:divBdr>
        <w:top w:val="none" w:sz="0" w:space="0" w:color="auto"/>
        <w:left w:val="none" w:sz="0" w:space="0" w:color="auto"/>
        <w:bottom w:val="none" w:sz="0" w:space="0" w:color="auto"/>
        <w:right w:val="none" w:sz="0" w:space="0" w:color="auto"/>
      </w:divBdr>
    </w:div>
    <w:div w:id="1087728220">
      <w:bodyDiv w:val="1"/>
      <w:marLeft w:val="0"/>
      <w:marRight w:val="0"/>
      <w:marTop w:val="0"/>
      <w:marBottom w:val="0"/>
      <w:divBdr>
        <w:top w:val="none" w:sz="0" w:space="0" w:color="auto"/>
        <w:left w:val="none" w:sz="0" w:space="0" w:color="auto"/>
        <w:bottom w:val="none" w:sz="0" w:space="0" w:color="auto"/>
        <w:right w:val="none" w:sz="0" w:space="0" w:color="auto"/>
      </w:divBdr>
    </w:div>
    <w:div w:id="1234589369">
      <w:bodyDiv w:val="1"/>
      <w:marLeft w:val="0"/>
      <w:marRight w:val="0"/>
      <w:marTop w:val="0"/>
      <w:marBottom w:val="0"/>
      <w:divBdr>
        <w:top w:val="none" w:sz="0" w:space="0" w:color="auto"/>
        <w:left w:val="none" w:sz="0" w:space="0" w:color="auto"/>
        <w:bottom w:val="none" w:sz="0" w:space="0" w:color="auto"/>
        <w:right w:val="none" w:sz="0" w:space="0" w:color="auto"/>
      </w:divBdr>
    </w:div>
    <w:div w:id="1259673766">
      <w:bodyDiv w:val="1"/>
      <w:marLeft w:val="0"/>
      <w:marRight w:val="0"/>
      <w:marTop w:val="0"/>
      <w:marBottom w:val="0"/>
      <w:divBdr>
        <w:top w:val="none" w:sz="0" w:space="0" w:color="auto"/>
        <w:left w:val="none" w:sz="0" w:space="0" w:color="auto"/>
        <w:bottom w:val="none" w:sz="0" w:space="0" w:color="auto"/>
        <w:right w:val="none" w:sz="0" w:space="0" w:color="auto"/>
      </w:divBdr>
    </w:div>
    <w:div w:id="1421217059">
      <w:bodyDiv w:val="1"/>
      <w:marLeft w:val="0"/>
      <w:marRight w:val="0"/>
      <w:marTop w:val="0"/>
      <w:marBottom w:val="0"/>
      <w:divBdr>
        <w:top w:val="none" w:sz="0" w:space="0" w:color="auto"/>
        <w:left w:val="none" w:sz="0" w:space="0" w:color="auto"/>
        <w:bottom w:val="none" w:sz="0" w:space="0" w:color="auto"/>
        <w:right w:val="none" w:sz="0" w:space="0" w:color="auto"/>
      </w:divBdr>
    </w:div>
    <w:div w:id="1623732430">
      <w:bodyDiv w:val="1"/>
      <w:marLeft w:val="0"/>
      <w:marRight w:val="0"/>
      <w:marTop w:val="0"/>
      <w:marBottom w:val="0"/>
      <w:divBdr>
        <w:top w:val="none" w:sz="0" w:space="0" w:color="auto"/>
        <w:left w:val="none" w:sz="0" w:space="0" w:color="auto"/>
        <w:bottom w:val="none" w:sz="0" w:space="0" w:color="auto"/>
        <w:right w:val="none" w:sz="0" w:space="0" w:color="auto"/>
      </w:divBdr>
    </w:div>
    <w:div w:id="1839232292">
      <w:bodyDiv w:val="1"/>
      <w:marLeft w:val="0"/>
      <w:marRight w:val="0"/>
      <w:marTop w:val="0"/>
      <w:marBottom w:val="0"/>
      <w:divBdr>
        <w:top w:val="none" w:sz="0" w:space="0" w:color="auto"/>
        <w:left w:val="none" w:sz="0" w:space="0" w:color="auto"/>
        <w:bottom w:val="none" w:sz="0" w:space="0" w:color="auto"/>
        <w:right w:val="none" w:sz="0" w:space="0" w:color="auto"/>
      </w:divBdr>
    </w:div>
    <w:div w:id="1855340433">
      <w:bodyDiv w:val="1"/>
      <w:marLeft w:val="0"/>
      <w:marRight w:val="0"/>
      <w:marTop w:val="0"/>
      <w:marBottom w:val="0"/>
      <w:divBdr>
        <w:top w:val="none" w:sz="0" w:space="0" w:color="auto"/>
        <w:left w:val="none" w:sz="0" w:space="0" w:color="auto"/>
        <w:bottom w:val="none" w:sz="0" w:space="0" w:color="auto"/>
        <w:right w:val="none" w:sz="0" w:space="0" w:color="auto"/>
      </w:divBdr>
    </w:div>
    <w:div w:id="20804420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2.xml"/><Relationship Id="rId7" Type="http://schemas.openxmlformats.org/officeDocument/2006/relationships/webSettings" Target="webSetting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0C6DE9B4-1377-4EEC-A88F-E190274E15B8}">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3</Pages>
  <Words>1169</Words>
  <Characters>6667</Characters>
  <Application>Microsoft Office Word</Application>
  <DocSecurity>0</DocSecurity>
  <Lines>55</Lines>
  <Paragraphs>15</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7821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 (TK)</dc:creator>
  <cp:keywords/>
  <dc:description/>
  <cp:lastModifiedBy>Haijie Qiu</cp:lastModifiedBy>
  <cp:revision>3</cp:revision>
  <cp:lastPrinted>2019-04-25T01:09:00Z</cp:lastPrinted>
  <dcterms:created xsi:type="dcterms:W3CDTF">2023-09-27T14:48:00Z</dcterms:created>
  <dcterms:modified xsi:type="dcterms:W3CDTF">2023-09-27T15:00:00Z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(2)yfBF6cAmWJaj0hTjx2mahDJdjXfFNDbffbzMQFuycHik/beoBWJWLfY7pTaByjjMdF+o5beW
ywys07HtlOSzgnFQ1BzUNfyD1FMLCyelYCFP0yai1ojAxUlOcZYhnplt1KHpW5mE/FeI6g1o
8QS+8ponDbTm+1oaWGZyQrv+K6VC52cET7/2anRyTy5kqU3UGxodRDZkxi2+Bp0Fpr23RoRJ
JwLpAjdTuahz/CktL9</vt:lpwstr>
  </property>
  <property fmtid="{D5CDD505-2E9C-101B-9397-08002B2CF9AE}" pid="13" name="_2015_ms_pID_7253431">
    <vt:lpwstr>9b7uJEKjzl9o7PkEXFJJ2sPG+Cn6kArG6i5exYY2QP/ziiHVKL6RQn
T2FJKKgwzssQ/sPTpJUn3j9VW10WbetMPdrGOaG9OyP3ovaTLTWgKZxw8flaUkjwqBsUMjSF
9eF1auflAYJaO4QOzTYGQJS2GHJJ14FUjsl6p83AhaBgCzwqG25kS9qVjwKUahrBN/I=</vt:lpwstr>
  </property>
  <property fmtid="{D5CDD505-2E9C-101B-9397-08002B2CF9AE}" pid="14" name="KSOProductBuildVer">
    <vt:lpwstr>2052-11.8.2.9022</vt:lpwstr>
  </property>
</Properties>
</file>